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74D4" w14:textId="77777777" w:rsidR="006F6410" w:rsidRPr="00355473" w:rsidRDefault="006F6410" w:rsidP="006F6410">
      <w:pPr>
        <w:spacing w:after="120" w:line="240" w:lineRule="auto"/>
        <w:jc w:val="center"/>
        <w:rPr>
          <w:rFonts w:ascii="Garamond" w:eastAsia="Calibri" w:hAnsi="Garamond" w:cs="Times New Roman"/>
          <w:b/>
          <w:bCs/>
        </w:rPr>
      </w:pPr>
      <w:r w:rsidRPr="00355473">
        <w:rPr>
          <w:rFonts w:ascii="Garamond" w:eastAsia="Calibri" w:hAnsi="Garamond" w:cs="Times New Roman"/>
          <w:b/>
          <w:bCs/>
        </w:rPr>
        <w:t>Informativa sul trattamento dei dati personali ai sensi dell’art. 13</w:t>
      </w:r>
    </w:p>
    <w:p w14:paraId="15DBC7F4" w14:textId="77777777" w:rsidR="006F6410" w:rsidRPr="00355473" w:rsidRDefault="006F6410" w:rsidP="006F6410">
      <w:pPr>
        <w:spacing w:after="120" w:line="240" w:lineRule="auto"/>
        <w:jc w:val="center"/>
        <w:rPr>
          <w:rFonts w:ascii="Garamond" w:eastAsia="Calibri" w:hAnsi="Garamond" w:cs="Times New Roman"/>
          <w:b/>
          <w:bCs/>
        </w:rPr>
      </w:pPr>
      <w:r w:rsidRPr="00355473">
        <w:rPr>
          <w:rFonts w:ascii="Garamond" w:eastAsia="Calibri" w:hAnsi="Garamond" w:cs="Times New Roman"/>
          <w:b/>
          <w:bCs/>
        </w:rPr>
        <w:t>del Regolamento UE 679/2016</w:t>
      </w:r>
    </w:p>
    <w:p w14:paraId="56283AA6" w14:textId="77777777" w:rsidR="005D598D" w:rsidRPr="00DC22C6" w:rsidRDefault="005D598D" w:rsidP="005D598D">
      <w:pPr>
        <w:spacing w:after="120" w:line="240" w:lineRule="auto"/>
        <w:jc w:val="center"/>
        <w:rPr>
          <w:rFonts w:ascii="Garamond" w:eastAsia="Calibri" w:hAnsi="Garamond" w:cs="Times New Roman"/>
          <w:b/>
        </w:rPr>
      </w:pPr>
    </w:p>
    <w:p w14:paraId="605ED4FC" w14:textId="77777777" w:rsidR="005D598D" w:rsidRPr="00DC22C6" w:rsidRDefault="005D598D" w:rsidP="005D598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357"/>
        <w:jc w:val="both"/>
        <w:rPr>
          <w:rFonts w:ascii="Garamond" w:eastAsia="Times New Roman" w:hAnsi="Garamond" w:cs="Courier New"/>
          <w:b/>
          <w:lang w:eastAsia="it-IT"/>
        </w:rPr>
      </w:pPr>
      <w:r w:rsidRPr="00DC22C6">
        <w:rPr>
          <w:rFonts w:ascii="Garamond" w:eastAsia="Calibri" w:hAnsi="Garamond" w:cs="Times New Roman"/>
          <w:b/>
        </w:rPr>
        <w:t>INTRODUZIONE</w:t>
      </w:r>
    </w:p>
    <w:p w14:paraId="311DA9DB" w14:textId="77777777" w:rsidR="005D598D" w:rsidRDefault="005D598D" w:rsidP="005D598D">
      <w:pPr>
        <w:tabs>
          <w:tab w:val="left" w:pos="1134"/>
        </w:tabs>
        <w:autoSpaceDE w:val="0"/>
        <w:autoSpaceDN w:val="0"/>
        <w:adjustRightInd w:val="0"/>
        <w:spacing w:after="120" w:line="240" w:lineRule="auto"/>
        <w:jc w:val="both"/>
        <w:rPr>
          <w:rFonts w:ascii="Garamond" w:eastAsia="Calibri" w:hAnsi="Garamond" w:cs="Times New Roman"/>
        </w:rPr>
      </w:pPr>
      <w:r w:rsidRPr="00DC22C6">
        <w:rPr>
          <w:rFonts w:ascii="Garamond" w:eastAsia="Calibri" w:hAnsi="Garamond" w:cs="Verdana"/>
        </w:rPr>
        <w:t>Ai sensi dell'art. 13 del GDPR, relativo alla protezione delle persone fisiche con riguardo al trattamento dei dati personali, Le forniamo le informazioni richieste sul trattamento dei dati personali che La riguardano ("</w:t>
      </w:r>
      <w:r w:rsidRPr="00DC22C6">
        <w:rPr>
          <w:rFonts w:ascii="Garamond" w:eastAsia="Calibri" w:hAnsi="Garamond" w:cs="Verdana"/>
          <w:b/>
        </w:rPr>
        <w:t>Dati</w:t>
      </w:r>
      <w:r w:rsidRPr="00DC22C6">
        <w:rPr>
          <w:rFonts w:ascii="Garamond" w:eastAsia="Calibri" w:hAnsi="Garamond" w:cs="Verdana"/>
        </w:rPr>
        <w:t>")</w:t>
      </w:r>
      <w:r w:rsidRPr="00DC22C6">
        <w:rPr>
          <w:rFonts w:ascii="Garamond" w:eastAsia="Calibri" w:hAnsi="Garamond" w:cs="Times New Roman"/>
        </w:rPr>
        <w:t xml:space="preserve"> effettuato da </w:t>
      </w:r>
      <w:r w:rsidRPr="00ED0307">
        <w:rPr>
          <w:rFonts w:ascii="Garamond" w:eastAsia="Calibri" w:hAnsi="Garamond" w:cs="Times New Roman"/>
        </w:rPr>
        <w:t>Fiere di Parma S.p.A.</w:t>
      </w:r>
      <w:r>
        <w:rPr>
          <w:rFonts w:ascii="Garamond" w:eastAsia="Calibri" w:hAnsi="Garamond" w:cs="Times New Roman"/>
        </w:rPr>
        <w:t xml:space="preserve"> e da </w:t>
      </w:r>
      <w:r w:rsidRPr="00ED1618">
        <w:rPr>
          <w:rFonts w:ascii="Garamond" w:eastAsia="Calibri" w:hAnsi="Garamond" w:cs="Times New Roman"/>
        </w:rPr>
        <w:t>Padova Hall S</w:t>
      </w:r>
      <w:r>
        <w:rPr>
          <w:rFonts w:ascii="Garamond" w:eastAsia="Calibri" w:hAnsi="Garamond" w:cs="Times New Roman"/>
        </w:rPr>
        <w:t>.</w:t>
      </w:r>
      <w:r w:rsidRPr="00ED1618">
        <w:rPr>
          <w:rFonts w:ascii="Garamond" w:eastAsia="Calibri" w:hAnsi="Garamond" w:cs="Times New Roman"/>
        </w:rPr>
        <w:t>p</w:t>
      </w:r>
      <w:r>
        <w:rPr>
          <w:rFonts w:ascii="Garamond" w:eastAsia="Calibri" w:hAnsi="Garamond" w:cs="Times New Roman"/>
        </w:rPr>
        <w:t>.</w:t>
      </w:r>
      <w:r w:rsidRPr="00ED1618">
        <w:rPr>
          <w:rFonts w:ascii="Garamond" w:eastAsia="Calibri" w:hAnsi="Garamond" w:cs="Times New Roman"/>
        </w:rPr>
        <w:t>A</w:t>
      </w:r>
      <w:r>
        <w:rPr>
          <w:rFonts w:ascii="Garamond" w:eastAsia="Calibri" w:hAnsi="Garamond" w:cs="Times New Roman"/>
        </w:rPr>
        <w:t>. (di seguito anche “</w:t>
      </w:r>
      <w:r w:rsidRPr="004D3D17">
        <w:rPr>
          <w:rFonts w:ascii="Garamond" w:eastAsia="Calibri" w:hAnsi="Garamond" w:cs="Times New Roman"/>
          <w:b/>
          <w:bCs/>
        </w:rPr>
        <w:t xml:space="preserve">Contitolari del </w:t>
      </w:r>
      <w:r>
        <w:rPr>
          <w:rFonts w:ascii="Garamond" w:eastAsia="Calibri" w:hAnsi="Garamond" w:cs="Times New Roman"/>
          <w:b/>
          <w:bCs/>
        </w:rPr>
        <w:t>T</w:t>
      </w:r>
      <w:r w:rsidRPr="004D3D17">
        <w:rPr>
          <w:rFonts w:ascii="Garamond" w:eastAsia="Calibri" w:hAnsi="Garamond" w:cs="Times New Roman"/>
          <w:b/>
          <w:bCs/>
        </w:rPr>
        <w:t>rattamento</w:t>
      </w:r>
      <w:r>
        <w:rPr>
          <w:rFonts w:ascii="Garamond" w:eastAsia="Calibri" w:hAnsi="Garamond" w:cs="Times New Roman"/>
        </w:rPr>
        <w:t>” o solo “</w:t>
      </w:r>
      <w:r w:rsidRPr="004D3D17">
        <w:rPr>
          <w:rFonts w:ascii="Garamond" w:eastAsia="Calibri" w:hAnsi="Garamond" w:cs="Times New Roman"/>
          <w:b/>
          <w:bCs/>
        </w:rPr>
        <w:t>Contitolari</w:t>
      </w:r>
      <w:r>
        <w:rPr>
          <w:rFonts w:ascii="Garamond" w:eastAsia="Calibri" w:hAnsi="Garamond" w:cs="Times New Roman"/>
        </w:rPr>
        <w:t xml:space="preserve">”). </w:t>
      </w:r>
    </w:p>
    <w:p w14:paraId="5A09F606" w14:textId="77777777" w:rsidR="005D598D" w:rsidRPr="00DC6B99" w:rsidRDefault="005D598D" w:rsidP="005D598D">
      <w:pPr>
        <w:tabs>
          <w:tab w:val="left" w:pos="1134"/>
        </w:tabs>
        <w:autoSpaceDE w:val="0"/>
        <w:autoSpaceDN w:val="0"/>
        <w:adjustRightInd w:val="0"/>
        <w:spacing w:after="120" w:line="240" w:lineRule="auto"/>
        <w:jc w:val="both"/>
        <w:rPr>
          <w:rFonts w:ascii="Garamond" w:eastAsia="Calibri" w:hAnsi="Garamond" w:cs="Times New Roman"/>
          <w:b/>
        </w:rPr>
      </w:pPr>
      <w:r w:rsidRPr="00DC6B99">
        <w:rPr>
          <w:rFonts w:ascii="Garamond" w:eastAsia="Calibri" w:hAnsi="Garamond" w:cs="Times New Roman"/>
          <w:b/>
        </w:rPr>
        <w:t xml:space="preserve">ACCORDO DI CONTITOLARITA’ </w:t>
      </w:r>
    </w:p>
    <w:p w14:paraId="4B301840" w14:textId="77777777" w:rsidR="005D598D" w:rsidRPr="00DC6B99" w:rsidRDefault="005D598D" w:rsidP="005D598D">
      <w:pPr>
        <w:tabs>
          <w:tab w:val="left" w:pos="1134"/>
        </w:tabs>
        <w:autoSpaceDE w:val="0"/>
        <w:autoSpaceDN w:val="0"/>
        <w:adjustRightInd w:val="0"/>
        <w:spacing w:after="120" w:line="240" w:lineRule="auto"/>
        <w:jc w:val="both"/>
        <w:rPr>
          <w:rFonts w:ascii="Garamond" w:eastAsia="Calibri" w:hAnsi="Garamond" w:cs="Times New Roman"/>
        </w:rPr>
      </w:pPr>
      <w:r w:rsidRPr="00DC6B99">
        <w:rPr>
          <w:rFonts w:ascii="Garamond" w:eastAsia="Calibri" w:hAnsi="Garamond" w:cs="Times New Roman"/>
        </w:rPr>
        <w:t>Ai sensi dell’articolo 26 del Reg. UE 2016/679,</w:t>
      </w:r>
      <w:r>
        <w:rPr>
          <w:rFonts w:ascii="Garamond" w:eastAsia="Calibri" w:hAnsi="Garamond" w:cs="Times New Roman"/>
        </w:rPr>
        <w:t xml:space="preserve"> i C</w:t>
      </w:r>
      <w:r w:rsidRPr="00DC6B99">
        <w:rPr>
          <w:rFonts w:ascii="Garamond" w:eastAsia="Calibri" w:hAnsi="Garamond" w:cs="Times New Roman"/>
        </w:rPr>
        <w:t>ontitolari si sono impegnati a: determinare congiuntamente finalità e modalità di trattamento dei Dati Personali degli interessati; determinare congiuntamente, in modo chiaro e trasparente, le procedure per fornirti un tempestivo riscontro qualora desiderassi esercitare i tuoi diritti, così come previsti dagli articoli 15 e seguenti del Reg. UE 2016/679; definire congiuntamente la presente informativa nel rispetto del Reg. UE 2016/679. L'accordo di contitolarità definisce nel dettaglio gli oneri dei contitolari del trattamento relativamente alla salvaguardia dei diritti e delle libertà delle persone fisiche. A tal uopo, vengono delineate programmaticamente le misure tecniche ed organizzative di cui l'art. 32 del Regolamento Europeo nonché gli adempimenti afferenti i principi di cui l'art. 5 del medesimo Regolamento. I contenuti essenziali dall’accordo circa le modalità e le finalità di trattamento, relativamente a quanto sopra esposto, sono a disposizione dell’interessato che può richiederli a ciascun Titolare agli indirizzi sopra indicati.</w:t>
      </w:r>
    </w:p>
    <w:p w14:paraId="0F1F2173" w14:textId="77777777" w:rsidR="005D598D" w:rsidRPr="00DC22C6" w:rsidRDefault="005D598D" w:rsidP="005D598D">
      <w:pPr>
        <w:tabs>
          <w:tab w:val="left" w:pos="1134"/>
        </w:tabs>
        <w:autoSpaceDE w:val="0"/>
        <w:autoSpaceDN w:val="0"/>
        <w:adjustRightInd w:val="0"/>
        <w:spacing w:after="120" w:line="72" w:lineRule="auto"/>
        <w:ind w:left="431"/>
        <w:jc w:val="both"/>
        <w:rPr>
          <w:rFonts w:ascii="Garamond" w:eastAsia="Calibri" w:hAnsi="Garamond" w:cs="Times New Roman"/>
        </w:rPr>
      </w:pPr>
      <w:r w:rsidRPr="00DC22C6">
        <w:rPr>
          <w:rFonts w:ascii="Garamond" w:eastAsia="Calibri" w:hAnsi="Garamond" w:cs="Times New Roman"/>
        </w:rPr>
        <w:tab/>
      </w:r>
    </w:p>
    <w:p w14:paraId="3852F638" w14:textId="77777777" w:rsidR="005D598D" w:rsidRPr="00DC22C6" w:rsidRDefault="005D598D" w:rsidP="005D598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357"/>
        <w:jc w:val="both"/>
        <w:rPr>
          <w:rFonts w:ascii="Garamond" w:eastAsia="Calibri" w:hAnsi="Garamond" w:cs="Times New Roman"/>
          <w:b/>
        </w:rPr>
      </w:pPr>
      <w:r w:rsidRPr="00DC22C6">
        <w:rPr>
          <w:rFonts w:ascii="Garamond" w:eastAsia="Calibri" w:hAnsi="Garamond" w:cs="Times New Roman"/>
          <w:b/>
        </w:rPr>
        <w:t>DATI DE</w:t>
      </w:r>
      <w:r>
        <w:rPr>
          <w:rFonts w:ascii="Garamond" w:eastAsia="Calibri" w:hAnsi="Garamond" w:cs="Times New Roman"/>
          <w:b/>
        </w:rPr>
        <w:t>I</w:t>
      </w:r>
      <w:r w:rsidRPr="00DC22C6">
        <w:rPr>
          <w:rFonts w:ascii="Garamond" w:eastAsia="Calibri" w:hAnsi="Garamond" w:cs="Times New Roman"/>
          <w:b/>
        </w:rPr>
        <w:t xml:space="preserve"> </w:t>
      </w:r>
      <w:r>
        <w:rPr>
          <w:rFonts w:ascii="Garamond" w:eastAsia="Calibri" w:hAnsi="Garamond" w:cs="Times New Roman"/>
          <w:b/>
        </w:rPr>
        <w:t xml:space="preserve">CONTITOLARI </w:t>
      </w:r>
    </w:p>
    <w:p w14:paraId="61BC9A15" w14:textId="77777777" w:rsidR="005D598D" w:rsidRDefault="005D598D" w:rsidP="005D598D">
      <w:pPr>
        <w:spacing w:after="120"/>
        <w:jc w:val="both"/>
        <w:rPr>
          <w:rFonts w:ascii="Garamond" w:eastAsia="Calibri" w:hAnsi="Garamond" w:cs="Times New Roman"/>
        </w:rPr>
      </w:pPr>
      <w:r w:rsidRPr="004D3D17">
        <w:rPr>
          <w:rFonts w:ascii="Garamond" w:eastAsia="Calibri" w:hAnsi="Garamond" w:cs="Times New Roman"/>
          <w:b/>
          <w:bCs/>
        </w:rPr>
        <w:t>Fiere di Parma S.p.A.</w:t>
      </w:r>
      <w:r w:rsidRPr="00ED0307">
        <w:rPr>
          <w:rFonts w:ascii="Garamond" w:eastAsia="Calibri" w:hAnsi="Garamond" w:cs="Times New Roman"/>
        </w:rPr>
        <w:t xml:space="preserve">, con sede legale in Parma, Viale delle Esposizioni 393/a, C.F. e P.IVA 00162790349, mail </w:t>
      </w:r>
      <w:hyperlink r:id="rId5" w:history="1">
        <w:r w:rsidRPr="00E23F57">
          <w:rPr>
            <w:rStyle w:val="Collegamentoipertestuale"/>
            <w:rFonts w:ascii="Garamond" w:eastAsia="Calibri" w:hAnsi="Garamond" w:cs="Times New Roman"/>
          </w:rPr>
          <w:t>legale@fiereparma.it</w:t>
        </w:r>
      </w:hyperlink>
      <w:r w:rsidRPr="00ED0307">
        <w:rPr>
          <w:rFonts w:ascii="Garamond" w:eastAsia="Calibri" w:hAnsi="Garamond" w:cs="Times New Roman"/>
        </w:rPr>
        <w:t xml:space="preserve"> (in seguito anche “FDP”)</w:t>
      </w:r>
      <w:r>
        <w:rPr>
          <w:rFonts w:ascii="Garamond" w:eastAsia="Calibri" w:hAnsi="Garamond" w:cs="Times New Roman"/>
        </w:rPr>
        <w:t>.</w:t>
      </w:r>
    </w:p>
    <w:p w14:paraId="1B700C5F" w14:textId="77777777" w:rsidR="005D598D" w:rsidRDefault="005D598D" w:rsidP="005D598D">
      <w:pPr>
        <w:spacing w:after="120"/>
        <w:jc w:val="both"/>
        <w:rPr>
          <w:rFonts w:ascii="Garamond" w:eastAsia="Calibri" w:hAnsi="Garamond" w:cs="Times New Roman"/>
        </w:rPr>
      </w:pPr>
      <w:r>
        <w:rPr>
          <w:rFonts w:ascii="Garamond" w:eastAsia="Calibri" w:hAnsi="Garamond" w:cs="Times New Roman"/>
        </w:rPr>
        <w:t>e</w:t>
      </w:r>
    </w:p>
    <w:p w14:paraId="34974BD7" w14:textId="77777777" w:rsidR="005D598D" w:rsidRPr="00ED1618" w:rsidRDefault="005D598D" w:rsidP="005D598D">
      <w:pPr>
        <w:spacing w:after="120"/>
        <w:jc w:val="both"/>
        <w:rPr>
          <w:rFonts w:ascii="Garamond" w:eastAsia="Calibri" w:hAnsi="Garamond" w:cs="Times New Roman"/>
        </w:rPr>
      </w:pPr>
      <w:r w:rsidRPr="00ED1618">
        <w:rPr>
          <w:rFonts w:ascii="Garamond" w:eastAsia="Calibri" w:hAnsi="Garamond" w:cs="Times New Roman"/>
          <w:b/>
        </w:rPr>
        <w:t>Padova Hall S</w:t>
      </w:r>
      <w:r>
        <w:rPr>
          <w:rFonts w:ascii="Garamond" w:eastAsia="Calibri" w:hAnsi="Garamond" w:cs="Times New Roman"/>
          <w:b/>
        </w:rPr>
        <w:t>.</w:t>
      </w:r>
      <w:r w:rsidRPr="00ED1618">
        <w:rPr>
          <w:rFonts w:ascii="Garamond" w:eastAsia="Calibri" w:hAnsi="Garamond" w:cs="Times New Roman"/>
          <w:b/>
        </w:rPr>
        <w:t>p</w:t>
      </w:r>
      <w:r>
        <w:rPr>
          <w:rFonts w:ascii="Garamond" w:eastAsia="Calibri" w:hAnsi="Garamond" w:cs="Times New Roman"/>
          <w:b/>
        </w:rPr>
        <w:t>.</w:t>
      </w:r>
      <w:r w:rsidRPr="00ED1618">
        <w:rPr>
          <w:rFonts w:ascii="Garamond" w:eastAsia="Calibri" w:hAnsi="Garamond" w:cs="Times New Roman"/>
          <w:b/>
        </w:rPr>
        <w:t>A</w:t>
      </w:r>
      <w:r>
        <w:rPr>
          <w:rFonts w:ascii="Garamond" w:eastAsia="Calibri" w:hAnsi="Garamond" w:cs="Times New Roman"/>
          <w:b/>
        </w:rPr>
        <w:t>.</w:t>
      </w:r>
      <w:r w:rsidRPr="00ED1618">
        <w:rPr>
          <w:rFonts w:ascii="Garamond" w:eastAsia="Calibri" w:hAnsi="Garamond" w:cs="Times New Roman"/>
        </w:rPr>
        <w:t>, con sede a Padova, Via Tommaseo 59, C.F. e P.IVA 00205840283,</w:t>
      </w:r>
      <w:r>
        <w:rPr>
          <w:rFonts w:ascii="Garamond" w:eastAsia="Calibri" w:hAnsi="Garamond" w:cs="Times New Roman"/>
        </w:rPr>
        <w:t xml:space="preserve"> mail: </w:t>
      </w:r>
      <w:hyperlink r:id="rId6" w:history="1">
        <w:r w:rsidRPr="00CA552C">
          <w:rPr>
            <w:rStyle w:val="Collegamentoipertestuale"/>
            <w:rFonts w:ascii="Garamond" w:eastAsia="Calibri" w:hAnsi="Garamond" w:cs="Times New Roman"/>
          </w:rPr>
          <w:t>privacy@fieradipadova.it</w:t>
        </w:r>
      </w:hyperlink>
      <w:r>
        <w:rPr>
          <w:rFonts w:ascii="Garamond" w:eastAsia="Calibri" w:hAnsi="Garamond" w:cs="Times New Roman"/>
        </w:rPr>
        <w:t xml:space="preserve"> </w:t>
      </w:r>
      <w:hyperlink r:id="rId7" w:history="1"/>
      <w:r>
        <w:rPr>
          <w:rFonts w:ascii="Garamond" w:eastAsia="Calibri" w:hAnsi="Garamond" w:cs="Times New Roman"/>
        </w:rPr>
        <w:t xml:space="preserve"> </w:t>
      </w:r>
      <w:r w:rsidRPr="00ED1618">
        <w:rPr>
          <w:rFonts w:ascii="Garamond" w:eastAsia="Calibri" w:hAnsi="Garamond" w:cs="Times New Roman"/>
        </w:rPr>
        <w:t>(</w:t>
      </w:r>
      <w:r w:rsidRPr="00ED0307">
        <w:rPr>
          <w:rFonts w:ascii="Garamond" w:eastAsia="Calibri" w:hAnsi="Garamond" w:cs="Times New Roman"/>
        </w:rPr>
        <w:t xml:space="preserve">in seguito anche </w:t>
      </w:r>
      <w:r w:rsidRPr="00ED1618">
        <w:rPr>
          <w:rFonts w:ascii="Garamond" w:eastAsia="Calibri" w:hAnsi="Garamond" w:cs="Times New Roman"/>
        </w:rPr>
        <w:t>“</w:t>
      </w:r>
      <w:r>
        <w:rPr>
          <w:rFonts w:ascii="Garamond" w:eastAsia="Calibri" w:hAnsi="Garamond" w:cs="Times New Roman"/>
        </w:rPr>
        <w:t>PH</w:t>
      </w:r>
      <w:r w:rsidRPr="00ED1618">
        <w:rPr>
          <w:rFonts w:ascii="Garamond" w:eastAsia="Calibri" w:hAnsi="Garamond" w:cs="Times New Roman"/>
        </w:rPr>
        <w:t>”).</w:t>
      </w:r>
    </w:p>
    <w:p w14:paraId="2B453AD8" w14:textId="77777777" w:rsidR="005D598D" w:rsidRPr="004D3D17" w:rsidRDefault="005D598D" w:rsidP="005D598D">
      <w:pPr>
        <w:spacing w:after="120"/>
        <w:jc w:val="both"/>
        <w:rPr>
          <w:rFonts w:ascii="Garamond" w:eastAsia="Calibri" w:hAnsi="Garamond" w:cs="Times New Roman"/>
        </w:rPr>
      </w:pPr>
    </w:p>
    <w:p w14:paraId="19EF2BBD" w14:textId="77777777" w:rsidR="005D598D" w:rsidRPr="004D3D17" w:rsidRDefault="005D598D" w:rsidP="005D598D">
      <w:pPr>
        <w:pStyle w:val="Paragrafoelenco"/>
        <w:numPr>
          <w:ilvl w:val="0"/>
          <w:numId w:val="1"/>
        </w:numPr>
        <w:spacing w:after="120"/>
        <w:jc w:val="both"/>
        <w:rPr>
          <w:rFonts w:ascii="Garamond" w:eastAsia="Calibri" w:hAnsi="Garamond" w:cs="Times New Roman"/>
          <w:b/>
          <w:bCs/>
        </w:rPr>
      </w:pPr>
      <w:r w:rsidRPr="004D3D17">
        <w:rPr>
          <w:rFonts w:ascii="Garamond" w:eastAsia="Calibri" w:hAnsi="Garamond" w:cs="Times New Roman"/>
          <w:b/>
          <w:bCs/>
        </w:rPr>
        <w:t>RESPONSABILE DELLA PROTEZIONE DATI</w:t>
      </w:r>
    </w:p>
    <w:p w14:paraId="076DBF24" w14:textId="25350F63" w:rsidR="005D598D" w:rsidRDefault="005D598D" w:rsidP="005D598D">
      <w:pPr>
        <w:spacing w:after="120"/>
        <w:jc w:val="both"/>
        <w:rPr>
          <w:rStyle w:val="Collegamentoipertestuale"/>
          <w:rFonts w:ascii="Garamond" w:eastAsia="Calibri" w:hAnsi="Garamond" w:cs="Times New Roman"/>
        </w:rPr>
      </w:pPr>
      <w:r>
        <w:rPr>
          <w:rFonts w:ascii="Garamond" w:eastAsia="Calibri" w:hAnsi="Garamond" w:cs="Times New Roman"/>
        </w:rPr>
        <w:t>FDP</w:t>
      </w:r>
      <w:r w:rsidRPr="004D3D17">
        <w:rPr>
          <w:rFonts w:ascii="Garamond" w:eastAsia="Calibri" w:hAnsi="Garamond" w:cs="Times New Roman"/>
        </w:rPr>
        <w:t xml:space="preserve"> ha nominato ha nominato un Responsabile della Protezione dei dati personali (Data </w:t>
      </w:r>
      <w:proofErr w:type="spellStart"/>
      <w:r w:rsidRPr="004D3D17">
        <w:rPr>
          <w:rFonts w:ascii="Garamond" w:eastAsia="Calibri" w:hAnsi="Garamond" w:cs="Times New Roman"/>
        </w:rPr>
        <w:t>Protection</w:t>
      </w:r>
      <w:proofErr w:type="spellEnd"/>
      <w:r w:rsidRPr="004D3D17">
        <w:rPr>
          <w:rFonts w:ascii="Garamond" w:eastAsia="Calibri" w:hAnsi="Garamond" w:cs="Times New Roman"/>
        </w:rPr>
        <w:t xml:space="preserve"> </w:t>
      </w:r>
      <w:proofErr w:type="spellStart"/>
      <w:r w:rsidRPr="004D3D17">
        <w:rPr>
          <w:rFonts w:ascii="Garamond" w:eastAsia="Calibri" w:hAnsi="Garamond" w:cs="Times New Roman"/>
        </w:rPr>
        <w:t>Officer</w:t>
      </w:r>
      <w:proofErr w:type="spellEnd"/>
      <w:r w:rsidRPr="004D3D17">
        <w:rPr>
          <w:rFonts w:ascii="Garamond" w:eastAsia="Calibri" w:hAnsi="Garamond" w:cs="Times New Roman"/>
        </w:rPr>
        <w:t xml:space="preserve"> -</w:t>
      </w:r>
      <w:r>
        <w:rPr>
          <w:rFonts w:ascii="Garamond" w:eastAsia="Calibri" w:hAnsi="Garamond" w:cs="Times New Roman"/>
        </w:rPr>
        <w:t xml:space="preserve"> </w:t>
      </w:r>
      <w:r w:rsidRPr="004D3D17">
        <w:rPr>
          <w:rFonts w:ascii="Garamond" w:eastAsia="Calibri" w:hAnsi="Garamond" w:cs="Times New Roman"/>
        </w:rPr>
        <w:t xml:space="preserve">DPO) che può essere contattato per ogni informazione e richiesta tramite mail all’indirizzo </w:t>
      </w:r>
      <w:hyperlink r:id="rId8" w:history="1">
        <w:r w:rsidRPr="00E23F57">
          <w:rPr>
            <w:rStyle w:val="Collegamentoipertestuale"/>
            <w:rFonts w:ascii="Garamond" w:eastAsia="Calibri" w:hAnsi="Garamond" w:cs="Times New Roman"/>
          </w:rPr>
          <w:t>privacy@fiereparma.it</w:t>
        </w:r>
      </w:hyperlink>
    </w:p>
    <w:p w14:paraId="7F9C11B7" w14:textId="77777777" w:rsidR="005D598D" w:rsidRDefault="005D598D" w:rsidP="005D598D">
      <w:pPr>
        <w:spacing w:after="120"/>
        <w:jc w:val="both"/>
        <w:rPr>
          <w:rFonts w:ascii="Garamond" w:eastAsia="Calibri" w:hAnsi="Garamond" w:cs="Times New Roman"/>
        </w:rPr>
      </w:pPr>
    </w:p>
    <w:p w14:paraId="184A7483" w14:textId="77777777" w:rsidR="005D598D" w:rsidRPr="00DC22C6" w:rsidRDefault="005D598D" w:rsidP="005D598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357"/>
        <w:jc w:val="both"/>
        <w:rPr>
          <w:rFonts w:ascii="Garamond" w:eastAsia="Calibri" w:hAnsi="Garamond" w:cs="Times New Roman"/>
          <w:b/>
        </w:rPr>
      </w:pPr>
      <w:r w:rsidRPr="00DC22C6">
        <w:rPr>
          <w:rFonts w:ascii="Garamond" w:eastAsia="Calibri" w:hAnsi="Garamond" w:cs="Times New Roman"/>
          <w:b/>
        </w:rPr>
        <w:t>DATI PERSONALI TRATTATI</w:t>
      </w:r>
    </w:p>
    <w:p w14:paraId="7B649469" w14:textId="6763CDC2" w:rsidR="005D598D" w:rsidRDefault="005D598D" w:rsidP="005D598D">
      <w:pPr>
        <w:spacing w:after="120"/>
        <w:jc w:val="both"/>
        <w:rPr>
          <w:rFonts w:ascii="Garamond" w:hAnsi="Garamond" w:cs="Tahoma"/>
          <w:lang w:eastAsia="x-none"/>
        </w:rPr>
      </w:pPr>
      <w:r w:rsidRPr="000F2F5B">
        <w:rPr>
          <w:rFonts w:ascii="Garamond" w:eastAsia="Calibri" w:hAnsi="Garamond" w:cs="Calibri"/>
        </w:rPr>
        <w:t xml:space="preserve">I Dati trattati </w:t>
      </w:r>
      <w:r>
        <w:rPr>
          <w:rFonts w:ascii="Garamond" w:eastAsia="Calibri" w:hAnsi="Garamond" w:cs="Calibri"/>
        </w:rPr>
        <w:t>dai Contitolari</w:t>
      </w:r>
      <w:r w:rsidRPr="000F2F5B">
        <w:rPr>
          <w:rFonts w:ascii="Garamond" w:eastAsia="Calibri" w:hAnsi="Garamond" w:cs="Calibri"/>
        </w:rPr>
        <w:t xml:space="preserve"> </w:t>
      </w:r>
      <w:r>
        <w:rPr>
          <w:rFonts w:ascii="Garamond" w:hAnsi="Garamond" w:cs="Tahoma"/>
          <w:lang w:eastAsia="x-none"/>
        </w:rPr>
        <w:t xml:space="preserve">per l’evasione della richiesta di informazioni </w:t>
      </w:r>
      <w:r w:rsidRPr="00355473">
        <w:rPr>
          <w:rFonts w:ascii="Garamond" w:hAnsi="Garamond" w:cs="Tahoma"/>
          <w:lang w:eastAsia="x-none"/>
        </w:rPr>
        <w:t>sono: nome, cognome, e-mail,</w:t>
      </w:r>
      <w:r>
        <w:rPr>
          <w:rFonts w:ascii="Garamond" w:hAnsi="Garamond" w:cs="Tahoma"/>
          <w:lang w:eastAsia="x-none"/>
        </w:rPr>
        <w:t xml:space="preserve"> </w:t>
      </w:r>
      <w:r w:rsidRPr="00355473">
        <w:rPr>
          <w:rFonts w:ascii="Garamond" w:hAnsi="Garamond" w:cs="Tahoma"/>
          <w:lang w:eastAsia="x-none"/>
        </w:rPr>
        <w:t>società di appartenenza dell</w:t>
      </w:r>
      <w:r>
        <w:rPr>
          <w:rFonts w:ascii="Garamond" w:hAnsi="Garamond" w:cs="Tahoma"/>
          <w:lang w:eastAsia="x-none"/>
        </w:rPr>
        <w:t>’</w:t>
      </w:r>
      <w:r w:rsidRPr="00355473">
        <w:rPr>
          <w:rFonts w:ascii="Garamond" w:hAnsi="Garamond" w:cs="Tahoma"/>
          <w:lang w:eastAsia="x-none"/>
        </w:rPr>
        <w:t>“Interessato".</w:t>
      </w:r>
    </w:p>
    <w:p w14:paraId="7AD96E87" w14:textId="77777777" w:rsidR="002A6FCA" w:rsidRDefault="002A6FCA" w:rsidP="005D598D">
      <w:pPr>
        <w:spacing w:after="120"/>
        <w:jc w:val="both"/>
        <w:rPr>
          <w:rFonts w:ascii="Garamond" w:eastAsia="Calibri" w:hAnsi="Garamond" w:cs="Calibri"/>
        </w:rPr>
      </w:pPr>
    </w:p>
    <w:p w14:paraId="482D2263" w14:textId="77777777" w:rsidR="005D598D" w:rsidRPr="00DC22C6" w:rsidRDefault="005D598D" w:rsidP="005D598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357"/>
        <w:jc w:val="both"/>
        <w:rPr>
          <w:rFonts w:ascii="Garamond" w:eastAsia="Calibri" w:hAnsi="Garamond" w:cs="Times New Roman"/>
          <w:b/>
        </w:rPr>
      </w:pPr>
      <w:r w:rsidRPr="00DC22C6">
        <w:rPr>
          <w:rFonts w:ascii="Garamond" w:eastAsia="Calibri" w:hAnsi="Garamond" w:cs="Times New Roman"/>
          <w:b/>
        </w:rPr>
        <w:t xml:space="preserve">FINALITÀ DEL TRATTAMENTO E BASI GIURIDICHE </w:t>
      </w:r>
    </w:p>
    <w:p w14:paraId="068D1AD1" w14:textId="77777777" w:rsidR="005D598D" w:rsidRDefault="005D598D" w:rsidP="005D598D">
      <w:pPr>
        <w:suppressAutoHyphens/>
        <w:spacing w:after="0" w:line="240" w:lineRule="auto"/>
        <w:jc w:val="both"/>
        <w:outlineLvl w:val="1"/>
        <w:rPr>
          <w:rFonts w:ascii="Garamond" w:eastAsia="Calibri" w:hAnsi="Garamond" w:cs="Calibri"/>
        </w:rPr>
      </w:pPr>
      <w:r w:rsidRPr="00DC22C6">
        <w:rPr>
          <w:rFonts w:ascii="Garamond" w:eastAsia="Calibri" w:hAnsi="Garamond" w:cs="Calibri"/>
        </w:rPr>
        <w:t xml:space="preserve">I Dati, forniti </w:t>
      </w:r>
      <w:r>
        <w:rPr>
          <w:rFonts w:ascii="Garamond" w:eastAsia="Calibri" w:hAnsi="Garamond" w:cs="Calibri"/>
        </w:rPr>
        <w:t>dagli Interessati</w:t>
      </w:r>
      <w:r w:rsidRPr="00DC22C6">
        <w:rPr>
          <w:rFonts w:ascii="Garamond" w:eastAsia="Calibri" w:hAnsi="Garamond" w:cs="Calibri"/>
        </w:rPr>
        <w:t>, anche attraverso la compilazione di appositi moduli, sono utilizzati per il perseguimento delle seguenti finalità:</w:t>
      </w:r>
    </w:p>
    <w:p w14:paraId="193F2F6B" w14:textId="16B4D70B" w:rsidR="006F6410" w:rsidRPr="00355473" w:rsidRDefault="006F6410" w:rsidP="006F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Garamond" w:eastAsia="Calibri" w:hAnsi="Garamond" w:cs="Times New Roman"/>
          <w:b/>
        </w:rPr>
      </w:pPr>
    </w:p>
    <w:tbl>
      <w:tblPr>
        <w:tblStyle w:val="Grigliatabella1"/>
        <w:tblW w:w="9908" w:type="dxa"/>
        <w:tblLayout w:type="fixed"/>
        <w:tblLook w:val="04A0" w:firstRow="1" w:lastRow="0" w:firstColumn="1" w:lastColumn="0" w:noHBand="0" w:noVBand="1"/>
      </w:tblPr>
      <w:tblGrid>
        <w:gridCol w:w="793"/>
        <w:gridCol w:w="2027"/>
        <w:gridCol w:w="851"/>
        <w:gridCol w:w="2693"/>
        <w:gridCol w:w="1276"/>
        <w:gridCol w:w="2268"/>
      </w:tblGrid>
      <w:tr w:rsidR="006F6410" w:rsidRPr="00355473" w14:paraId="09AC4917" w14:textId="77777777" w:rsidTr="008E1856">
        <w:trPr>
          <w:trHeight w:val="687"/>
        </w:trPr>
        <w:tc>
          <w:tcPr>
            <w:tcW w:w="793" w:type="dxa"/>
            <w:tcBorders>
              <w:top w:val="double" w:sz="4" w:space="0" w:color="4472C4"/>
              <w:left w:val="double" w:sz="4" w:space="0" w:color="4472C4"/>
              <w:bottom w:val="double" w:sz="4" w:space="0" w:color="5B9BD5"/>
            </w:tcBorders>
            <w:shd w:val="clear" w:color="auto" w:fill="DEEAF6"/>
          </w:tcPr>
          <w:p w14:paraId="280AD2DF" w14:textId="77777777" w:rsidR="006F6410" w:rsidRPr="00355473" w:rsidRDefault="006F6410" w:rsidP="008E1856">
            <w:pPr>
              <w:jc w:val="both"/>
              <w:rPr>
                <w:rFonts w:ascii="Garamond" w:eastAsia="Times New Roman" w:hAnsi="Garamond" w:cs="Calibri"/>
                <w:b/>
                <w:lang w:eastAsia="it-IT"/>
              </w:rPr>
            </w:pPr>
            <w:bookmarkStart w:id="0" w:name="_Hlk483590166"/>
            <w:bookmarkStart w:id="1" w:name="_Hlk507940749"/>
            <w:r w:rsidRPr="00355473">
              <w:rPr>
                <w:rFonts w:ascii="Garamond" w:eastAsia="Times New Roman" w:hAnsi="Garamond" w:cs="Calibri"/>
                <w:b/>
                <w:noProof/>
                <w:lang w:eastAsia="it-IT"/>
              </w:rPr>
              <w:drawing>
                <wp:inline distT="0" distB="0" distL="0" distR="0" wp14:anchorId="62258913" wp14:editId="5508982F">
                  <wp:extent cx="365760" cy="365760"/>
                  <wp:effectExtent l="0" t="0" r="0" b="0"/>
                  <wp:docPr id="9" name="Elemento grafico 9" descr="Centro del bersa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lsey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66744" cy="366744"/>
                          </a:xfrm>
                          <a:prstGeom prst="rect">
                            <a:avLst/>
                          </a:prstGeom>
                        </pic:spPr>
                      </pic:pic>
                    </a:graphicData>
                  </a:graphic>
                </wp:inline>
              </w:drawing>
            </w:r>
          </w:p>
        </w:tc>
        <w:tc>
          <w:tcPr>
            <w:tcW w:w="2027" w:type="dxa"/>
            <w:tcBorders>
              <w:top w:val="double" w:sz="4" w:space="0" w:color="4472C4"/>
              <w:left w:val="double" w:sz="4" w:space="0" w:color="4472C4"/>
              <w:bottom w:val="double" w:sz="4" w:space="0" w:color="5B9BD5"/>
              <w:right w:val="double" w:sz="4" w:space="0" w:color="5B9BD5"/>
            </w:tcBorders>
            <w:shd w:val="clear" w:color="auto" w:fill="DEEAF6"/>
          </w:tcPr>
          <w:p w14:paraId="424874ED" w14:textId="77777777" w:rsidR="006F6410" w:rsidRPr="00355473" w:rsidRDefault="006F6410" w:rsidP="008E1856">
            <w:pPr>
              <w:jc w:val="both"/>
              <w:rPr>
                <w:rFonts w:ascii="Garamond" w:eastAsia="Times New Roman" w:hAnsi="Garamond" w:cs="Calibri"/>
                <w:b/>
                <w:lang w:eastAsia="it-IT"/>
              </w:rPr>
            </w:pPr>
            <w:r w:rsidRPr="00355473">
              <w:rPr>
                <w:rFonts w:ascii="Garamond" w:eastAsia="Times New Roman" w:hAnsi="Garamond" w:cs="Calibri"/>
                <w:b/>
                <w:lang w:eastAsia="it-IT"/>
              </w:rPr>
              <w:t>FINALITÀ DEL TRATTAMENTO</w:t>
            </w:r>
          </w:p>
        </w:tc>
        <w:tc>
          <w:tcPr>
            <w:tcW w:w="851" w:type="dxa"/>
            <w:tcBorders>
              <w:top w:val="double" w:sz="4" w:space="0" w:color="4472C4"/>
              <w:left w:val="double" w:sz="4" w:space="0" w:color="5B9BD5"/>
              <w:bottom w:val="double" w:sz="4" w:space="0" w:color="5B9BD5"/>
              <w:right w:val="double" w:sz="4" w:space="0" w:color="5B9BD5"/>
            </w:tcBorders>
            <w:shd w:val="clear" w:color="auto" w:fill="DEEAF6"/>
          </w:tcPr>
          <w:p w14:paraId="70BA7F9C" w14:textId="77777777" w:rsidR="006F6410" w:rsidRPr="00355473" w:rsidRDefault="006F6410" w:rsidP="008E1856">
            <w:pPr>
              <w:jc w:val="both"/>
              <w:rPr>
                <w:rFonts w:ascii="Garamond" w:eastAsia="Times New Roman" w:hAnsi="Garamond" w:cs="Calibri"/>
                <w:b/>
                <w:lang w:eastAsia="it-IT"/>
              </w:rPr>
            </w:pPr>
            <w:r w:rsidRPr="00355473">
              <w:rPr>
                <w:rFonts w:ascii="Garamond" w:eastAsia="Times New Roman" w:hAnsi="Garamond" w:cs="Calibri"/>
                <w:b/>
                <w:noProof/>
                <w:lang w:eastAsia="it-IT"/>
              </w:rPr>
              <w:drawing>
                <wp:inline distT="0" distB="0" distL="0" distR="0" wp14:anchorId="45C32DB2" wp14:editId="6BBCF1B5">
                  <wp:extent cx="499403" cy="499403"/>
                  <wp:effectExtent l="0" t="0" r="0" b="0"/>
                  <wp:docPr id="7" name="Elemento grafico 7" descr="Contra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ract_LT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05632" cy="505632"/>
                          </a:xfrm>
                          <a:prstGeom prst="rect">
                            <a:avLst/>
                          </a:prstGeom>
                        </pic:spPr>
                      </pic:pic>
                    </a:graphicData>
                  </a:graphic>
                </wp:inline>
              </w:drawing>
            </w:r>
          </w:p>
        </w:tc>
        <w:tc>
          <w:tcPr>
            <w:tcW w:w="2693" w:type="dxa"/>
            <w:tcBorders>
              <w:top w:val="double" w:sz="4" w:space="0" w:color="4472C4"/>
              <w:left w:val="double" w:sz="4" w:space="0" w:color="5B9BD5"/>
              <w:bottom w:val="double" w:sz="4" w:space="0" w:color="5B9BD5"/>
              <w:right w:val="double" w:sz="4" w:space="0" w:color="5B9BD5"/>
            </w:tcBorders>
            <w:shd w:val="clear" w:color="auto" w:fill="DEEAF6"/>
          </w:tcPr>
          <w:p w14:paraId="3DBE89DE" w14:textId="77777777" w:rsidR="006F6410" w:rsidRPr="00355473" w:rsidRDefault="006F6410" w:rsidP="008E1856">
            <w:pPr>
              <w:jc w:val="both"/>
              <w:rPr>
                <w:rFonts w:ascii="Garamond" w:eastAsia="Times New Roman" w:hAnsi="Garamond" w:cs="Calibri"/>
                <w:b/>
                <w:lang w:eastAsia="it-IT"/>
              </w:rPr>
            </w:pPr>
            <w:r w:rsidRPr="00355473">
              <w:rPr>
                <w:rFonts w:ascii="Garamond" w:eastAsia="Times New Roman" w:hAnsi="Garamond" w:cs="Calibri"/>
                <w:b/>
                <w:lang w:eastAsia="it-IT"/>
              </w:rPr>
              <w:t>BASE GIURIDICA DEL TRATTAMENTO</w:t>
            </w:r>
          </w:p>
        </w:tc>
        <w:tc>
          <w:tcPr>
            <w:tcW w:w="1276" w:type="dxa"/>
            <w:tcBorders>
              <w:top w:val="double" w:sz="4" w:space="0" w:color="4472C4"/>
              <w:left w:val="double" w:sz="4" w:space="0" w:color="5B9BD5"/>
              <w:right w:val="double" w:sz="4" w:space="0" w:color="5B9BD5"/>
            </w:tcBorders>
            <w:shd w:val="clear" w:color="auto" w:fill="DEEAF6"/>
          </w:tcPr>
          <w:p w14:paraId="51BBEFC6" w14:textId="77777777" w:rsidR="006F6410" w:rsidRPr="00355473" w:rsidRDefault="006F6410" w:rsidP="008E1856">
            <w:pPr>
              <w:jc w:val="both"/>
              <w:rPr>
                <w:rFonts w:ascii="Garamond" w:eastAsia="Times New Roman" w:hAnsi="Garamond" w:cs="Calibri"/>
                <w:b/>
                <w:lang w:eastAsia="it-IT"/>
              </w:rPr>
            </w:pPr>
            <w:r w:rsidRPr="00355473">
              <w:rPr>
                <w:rFonts w:ascii="Garamond" w:eastAsia="Times New Roman" w:hAnsi="Garamond" w:cs="Calibri"/>
                <w:b/>
                <w:noProof/>
                <w:lang w:eastAsia="it-IT"/>
              </w:rPr>
              <w:drawing>
                <wp:inline distT="0" distB="0" distL="0" distR="0" wp14:anchorId="4A91AA1C" wp14:editId="5137C9AA">
                  <wp:extent cx="606056" cy="606056"/>
                  <wp:effectExtent l="0" t="0" r="0" b="0"/>
                  <wp:docPr id="5" name="Elemento grafico 5" descr="Cronom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opwatch.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10376" cy="610376"/>
                          </a:xfrm>
                          <a:prstGeom prst="rect">
                            <a:avLst/>
                          </a:prstGeom>
                        </pic:spPr>
                      </pic:pic>
                    </a:graphicData>
                  </a:graphic>
                </wp:inline>
              </w:drawing>
            </w:r>
          </w:p>
        </w:tc>
        <w:tc>
          <w:tcPr>
            <w:tcW w:w="2268" w:type="dxa"/>
            <w:tcBorders>
              <w:top w:val="double" w:sz="4" w:space="0" w:color="4472C4"/>
              <w:left w:val="double" w:sz="4" w:space="0" w:color="5B9BD5"/>
              <w:right w:val="double" w:sz="4" w:space="0" w:color="4472C4"/>
            </w:tcBorders>
            <w:shd w:val="clear" w:color="auto" w:fill="DEEAF6"/>
          </w:tcPr>
          <w:p w14:paraId="31EA6EE0" w14:textId="77777777" w:rsidR="006F6410" w:rsidRPr="00355473" w:rsidRDefault="006F6410" w:rsidP="008E1856">
            <w:pPr>
              <w:rPr>
                <w:rFonts w:ascii="Garamond" w:eastAsia="Times New Roman" w:hAnsi="Garamond" w:cs="Calibri"/>
                <w:b/>
                <w:lang w:eastAsia="it-IT"/>
              </w:rPr>
            </w:pPr>
            <w:r w:rsidRPr="00355473">
              <w:rPr>
                <w:rFonts w:ascii="Garamond" w:eastAsia="Times New Roman" w:hAnsi="Garamond" w:cs="Calibri"/>
                <w:b/>
                <w:lang w:eastAsia="it-IT"/>
              </w:rPr>
              <w:t>PERIODO DI CONSERVAZIONE DEI DATI</w:t>
            </w:r>
          </w:p>
        </w:tc>
      </w:tr>
      <w:tr w:rsidR="006F6410" w:rsidRPr="00355473" w14:paraId="57DC9EAD" w14:textId="77777777" w:rsidTr="008E1856">
        <w:tc>
          <w:tcPr>
            <w:tcW w:w="2820" w:type="dxa"/>
            <w:gridSpan w:val="2"/>
            <w:tcBorders>
              <w:left w:val="double" w:sz="4" w:space="0" w:color="4472C4"/>
            </w:tcBorders>
            <w:shd w:val="clear" w:color="auto" w:fill="DEEAF6"/>
          </w:tcPr>
          <w:p w14:paraId="317CB64C" w14:textId="0FDF7E15" w:rsidR="006F6410" w:rsidRPr="00355473" w:rsidRDefault="006F6410" w:rsidP="00855FFA">
            <w:pPr>
              <w:rPr>
                <w:rFonts w:ascii="Garamond" w:eastAsia="Times New Roman" w:hAnsi="Garamond" w:cs="Calibri"/>
                <w:bCs/>
                <w:lang w:eastAsia="it-IT"/>
              </w:rPr>
            </w:pPr>
            <w:r w:rsidRPr="00355473">
              <w:rPr>
                <w:rFonts w:ascii="Garamond" w:eastAsia="Times New Roman" w:hAnsi="Garamond" w:cs="Calibri"/>
                <w:lang w:eastAsia="it-IT"/>
              </w:rPr>
              <w:t xml:space="preserve">1- </w:t>
            </w:r>
            <w:r w:rsidR="00B83EE2">
              <w:rPr>
                <w:rFonts w:ascii="Garamond" w:hAnsi="Garamond" w:cstheme="minorHAnsi"/>
              </w:rPr>
              <w:t xml:space="preserve"> </w:t>
            </w:r>
            <w:r w:rsidR="00855FFA">
              <w:rPr>
                <w:rFonts w:ascii="Garamond" w:hAnsi="Garamond" w:cstheme="minorHAnsi"/>
              </w:rPr>
              <w:t>P</w:t>
            </w:r>
            <w:r w:rsidR="00855FFA" w:rsidRPr="00855FFA">
              <w:rPr>
                <w:rFonts w:ascii="Garamond" w:hAnsi="Garamond" w:cstheme="minorHAnsi"/>
                <w:bCs/>
              </w:rPr>
              <w:t xml:space="preserve">er dar seguito alla richiesta </w:t>
            </w:r>
            <w:r w:rsidR="00855FFA">
              <w:rPr>
                <w:rFonts w:ascii="Garamond" w:hAnsi="Garamond" w:cstheme="minorHAnsi"/>
                <w:bCs/>
              </w:rPr>
              <w:t>dell’Interessato</w:t>
            </w:r>
            <w:r w:rsidR="00855FFA" w:rsidRPr="00855FFA">
              <w:rPr>
                <w:rFonts w:ascii="Garamond" w:hAnsi="Garamond" w:cstheme="minorHAnsi"/>
                <w:bCs/>
              </w:rPr>
              <w:t xml:space="preserve"> in merito alla richiesta di </w:t>
            </w:r>
            <w:r w:rsidR="00855FFA" w:rsidRPr="00855FFA">
              <w:rPr>
                <w:rFonts w:ascii="Garamond" w:hAnsi="Garamond" w:cstheme="minorHAnsi"/>
                <w:bCs/>
              </w:rPr>
              <w:lastRenderedPageBreak/>
              <w:t>informazioni correlate all’evento</w:t>
            </w:r>
          </w:p>
        </w:tc>
        <w:tc>
          <w:tcPr>
            <w:tcW w:w="3544" w:type="dxa"/>
            <w:gridSpan w:val="2"/>
          </w:tcPr>
          <w:p w14:paraId="186A4B44" w14:textId="77777777" w:rsidR="006F6410" w:rsidRPr="00355473" w:rsidRDefault="006F6410" w:rsidP="008E1856">
            <w:pPr>
              <w:jc w:val="both"/>
              <w:rPr>
                <w:rFonts w:ascii="Garamond" w:eastAsia="Times New Roman" w:hAnsi="Garamond" w:cs="Calibri"/>
                <w:lang w:eastAsia="it-IT"/>
              </w:rPr>
            </w:pPr>
            <w:r w:rsidRPr="00355473">
              <w:rPr>
                <w:rFonts w:ascii="Garamond" w:eastAsia="Times New Roman" w:hAnsi="Garamond" w:cs="Calibri"/>
                <w:lang w:eastAsia="it-IT"/>
              </w:rPr>
              <w:lastRenderedPageBreak/>
              <w:t xml:space="preserve">Esecuzione del contratto </w:t>
            </w:r>
          </w:p>
          <w:p w14:paraId="40D63862" w14:textId="77777777" w:rsidR="006F6410" w:rsidRPr="00355473" w:rsidRDefault="006F6410" w:rsidP="008E1856">
            <w:pPr>
              <w:jc w:val="both"/>
              <w:rPr>
                <w:rFonts w:ascii="Garamond" w:eastAsia="Times New Roman" w:hAnsi="Garamond" w:cs="Calibri"/>
                <w:lang w:eastAsia="it-IT"/>
              </w:rPr>
            </w:pPr>
          </w:p>
          <w:p w14:paraId="753DE8C8" w14:textId="77777777" w:rsidR="006F6410" w:rsidRPr="00355473" w:rsidRDefault="006F6410" w:rsidP="008E1856">
            <w:pPr>
              <w:jc w:val="both"/>
              <w:rPr>
                <w:rFonts w:ascii="Garamond" w:eastAsia="Times New Roman" w:hAnsi="Garamond" w:cs="Calibri"/>
                <w:lang w:eastAsia="it-IT"/>
              </w:rPr>
            </w:pPr>
          </w:p>
        </w:tc>
        <w:tc>
          <w:tcPr>
            <w:tcW w:w="3544" w:type="dxa"/>
            <w:gridSpan w:val="2"/>
            <w:tcBorders>
              <w:top w:val="double" w:sz="4" w:space="0" w:color="5B9BD5"/>
              <w:right w:val="double" w:sz="4" w:space="0" w:color="4472C4"/>
            </w:tcBorders>
          </w:tcPr>
          <w:p w14:paraId="6318310C" w14:textId="6CC62AD7" w:rsidR="006F6410" w:rsidRPr="00355473" w:rsidRDefault="00B83EE2" w:rsidP="008E1856">
            <w:pPr>
              <w:jc w:val="both"/>
              <w:rPr>
                <w:rFonts w:ascii="Garamond" w:eastAsia="Times New Roman" w:hAnsi="Garamond" w:cs="Calibri"/>
                <w:lang w:eastAsia="it-IT"/>
              </w:rPr>
            </w:pPr>
            <w:r>
              <w:rPr>
                <w:rFonts w:ascii="Garamond" w:eastAsia="Times New Roman" w:hAnsi="Garamond" w:cs="Calibri"/>
                <w:lang w:eastAsia="it-IT"/>
              </w:rPr>
              <w:t>Fino alla conclusione dell’evento</w:t>
            </w:r>
            <w:r w:rsidR="006F6410" w:rsidRPr="00355473">
              <w:rPr>
                <w:rFonts w:ascii="Garamond" w:eastAsia="Times New Roman" w:hAnsi="Garamond" w:cs="Calibri"/>
                <w:lang w:eastAsia="it-IT"/>
              </w:rPr>
              <w:t>.</w:t>
            </w:r>
          </w:p>
          <w:p w14:paraId="321E84E2" w14:textId="77777777" w:rsidR="006F6410" w:rsidRPr="00355473" w:rsidRDefault="006F6410" w:rsidP="008E1856">
            <w:pPr>
              <w:jc w:val="both"/>
              <w:rPr>
                <w:rFonts w:ascii="Garamond" w:eastAsia="Times New Roman" w:hAnsi="Garamond" w:cs="Calibri"/>
                <w:lang w:eastAsia="it-IT"/>
              </w:rPr>
            </w:pPr>
          </w:p>
        </w:tc>
      </w:tr>
      <w:tr w:rsidR="00855FFA" w:rsidRPr="00355473" w14:paraId="10FEC4CB" w14:textId="77777777" w:rsidTr="008E1856">
        <w:tc>
          <w:tcPr>
            <w:tcW w:w="2820" w:type="dxa"/>
            <w:gridSpan w:val="2"/>
            <w:tcBorders>
              <w:left w:val="double" w:sz="4" w:space="0" w:color="4472C4"/>
            </w:tcBorders>
            <w:shd w:val="clear" w:color="auto" w:fill="DEEAF6"/>
          </w:tcPr>
          <w:p w14:paraId="1ED91D34" w14:textId="77777777" w:rsidR="005D598D" w:rsidRPr="00852E1D" w:rsidRDefault="006A24FF" w:rsidP="005D598D">
            <w:pPr>
              <w:rPr>
                <w:rFonts w:ascii="Garamond" w:eastAsia="Garamond" w:hAnsi="Garamond" w:cs="Garamond"/>
              </w:rPr>
            </w:pPr>
            <w:r>
              <w:rPr>
                <w:rFonts w:ascii="Garamond" w:eastAsia="Times New Roman" w:hAnsi="Garamond" w:cs="Calibri"/>
                <w:lang w:eastAsia="it-IT"/>
              </w:rPr>
              <w:t>2</w:t>
            </w:r>
            <w:r w:rsidR="00855FFA">
              <w:rPr>
                <w:rFonts w:ascii="Garamond" w:eastAsia="Times New Roman" w:hAnsi="Garamond" w:cs="Calibri"/>
                <w:lang w:eastAsia="it-IT"/>
              </w:rPr>
              <w:t xml:space="preserve"> </w:t>
            </w:r>
            <w:r w:rsidR="00855FFA" w:rsidRPr="002F60D6">
              <w:rPr>
                <w:rFonts w:ascii="Garamond" w:eastAsia="Times New Roman" w:hAnsi="Garamond" w:cs="Calibri"/>
                <w:lang w:eastAsia="it-IT"/>
              </w:rPr>
              <w:t xml:space="preserve">- </w:t>
            </w:r>
            <w:r w:rsidR="005D598D" w:rsidRPr="00852E1D">
              <w:rPr>
                <w:rFonts w:ascii="Garamond" w:eastAsia="Garamond" w:hAnsi="Garamond" w:cs="Garamond"/>
              </w:rPr>
              <w:t>- Finalità di marketing</w:t>
            </w:r>
          </w:p>
          <w:p w14:paraId="2BEA8207" w14:textId="0A421BE6" w:rsidR="00855FFA" w:rsidRPr="00355473" w:rsidRDefault="005D598D" w:rsidP="005D598D">
            <w:pPr>
              <w:rPr>
                <w:rFonts w:ascii="Garamond" w:eastAsia="Times New Roman" w:hAnsi="Garamond" w:cs="Calibri"/>
                <w:lang w:eastAsia="it-IT"/>
              </w:rPr>
            </w:pPr>
            <w:r w:rsidRPr="00852E1D">
              <w:rPr>
                <w:rFonts w:ascii="Garamond" w:eastAsia="Garamond" w:hAnsi="Garamond" w:cs="Garamond"/>
              </w:rPr>
              <w:t xml:space="preserve">Invio di comunicazioni </w:t>
            </w:r>
            <w:r w:rsidRPr="00852E1D">
              <w:rPr>
                <w:rFonts w:ascii="Garamond" w:eastAsia="Garamond" w:hAnsi="Garamond" w:cs="Garamond"/>
                <w:bCs/>
              </w:rPr>
              <w:t xml:space="preserve">commerciali/promozionali, tramite modalità automatizzate di contatto (come e-mail, newsletter) e tradizionali (come telefonate con operatore e posta tradizionale) inerenti le edizioni successive della Manifestazione e/o offerte di servizi e comunicazioni di altre attività di Padova Hall Spa e di Fiere di Parma </w:t>
            </w:r>
            <w:proofErr w:type="spellStart"/>
            <w:r w:rsidRPr="00852E1D">
              <w:rPr>
                <w:rFonts w:ascii="Garamond" w:eastAsia="Garamond" w:hAnsi="Garamond" w:cs="Garamond"/>
                <w:bCs/>
              </w:rPr>
              <w:t>SpA</w:t>
            </w:r>
            <w:proofErr w:type="spellEnd"/>
          </w:p>
        </w:tc>
        <w:tc>
          <w:tcPr>
            <w:tcW w:w="3544" w:type="dxa"/>
            <w:gridSpan w:val="2"/>
          </w:tcPr>
          <w:p w14:paraId="62D823C0" w14:textId="77777777" w:rsidR="00855FFA" w:rsidRPr="002F60D6" w:rsidRDefault="00855FFA" w:rsidP="00855FFA">
            <w:pPr>
              <w:jc w:val="both"/>
              <w:rPr>
                <w:rFonts w:ascii="Garamond" w:eastAsia="Times New Roman" w:hAnsi="Garamond" w:cs="Calibri"/>
                <w:lang w:eastAsia="it-IT"/>
              </w:rPr>
            </w:pPr>
            <w:r w:rsidRPr="002F60D6">
              <w:rPr>
                <w:rFonts w:ascii="Garamond" w:eastAsia="Times New Roman" w:hAnsi="Garamond" w:cs="Calibri"/>
                <w:lang w:eastAsia="it-IT"/>
              </w:rPr>
              <w:t xml:space="preserve">Consenso dell’interessato </w:t>
            </w:r>
          </w:p>
          <w:p w14:paraId="5E8B02EF" w14:textId="77777777" w:rsidR="00855FFA" w:rsidRPr="00355473" w:rsidRDefault="00855FFA" w:rsidP="00855FFA">
            <w:pPr>
              <w:jc w:val="both"/>
              <w:rPr>
                <w:rFonts w:ascii="Garamond" w:eastAsia="Times New Roman" w:hAnsi="Garamond" w:cs="Calibri"/>
                <w:lang w:eastAsia="it-IT"/>
              </w:rPr>
            </w:pPr>
          </w:p>
        </w:tc>
        <w:tc>
          <w:tcPr>
            <w:tcW w:w="3544" w:type="dxa"/>
            <w:gridSpan w:val="2"/>
            <w:tcBorders>
              <w:top w:val="double" w:sz="4" w:space="0" w:color="5B9BD5"/>
              <w:right w:val="double" w:sz="4" w:space="0" w:color="4472C4"/>
            </w:tcBorders>
          </w:tcPr>
          <w:p w14:paraId="15FC741A" w14:textId="74A84B05" w:rsidR="00855FFA" w:rsidRPr="00355473" w:rsidRDefault="00855FFA" w:rsidP="00855FFA">
            <w:pPr>
              <w:jc w:val="both"/>
              <w:rPr>
                <w:rFonts w:ascii="Garamond" w:eastAsia="Times New Roman" w:hAnsi="Garamond" w:cs="Calibri"/>
                <w:lang w:eastAsia="it-IT"/>
              </w:rPr>
            </w:pPr>
            <w:r w:rsidRPr="002F60D6">
              <w:rPr>
                <w:rFonts w:ascii="Garamond" w:eastAsia="Times New Roman" w:hAnsi="Garamond" w:cs="Calibri"/>
                <w:lang w:eastAsia="it-IT"/>
              </w:rPr>
              <w:t>Sino alla revoca del consenso da parte dell’interessato</w:t>
            </w:r>
          </w:p>
        </w:tc>
      </w:tr>
      <w:tr w:rsidR="00FE181E" w:rsidRPr="00355473" w14:paraId="4F903180" w14:textId="77777777" w:rsidTr="008E1856">
        <w:tc>
          <w:tcPr>
            <w:tcW w:w="9908" w:type="dxa"/>
            <w:gridSpan w:val="6"/>
            <w:tcBorders>
              <w:left w:val="double" w:sz="4" w:space="0" w:color="4472C4"/>
              <w:bottom w:val="double" w:sz="4" w:space="0" w:color="5B9BD5"/>
              <w:right w:val="double" w:sz="4" w:space="0" w:color="4472C4"/>
            </w:tcBorders>
            <w:shd w:val="clear" w:color="auto" w:fill="auto"/>
          </w:tcPr>
          <w:p w14:paraId="18D04DD4" w14:textId="77777777" w:rsidR="00FE181E" w:rsidRPr="00355473" w:rsidRDefault="00FE181E" w:rsidP="00FE181E">
            <w:pPr>
              <w:jc w:val="center"/>
              <w:rPr>
                <w:rFonts w:ascii="Garamond" w:eastAsia="Calibri" w:hAnsi="Garamond" w:cs="Times New Roman"/>
                <w:color w:val="16233A"/>
                <w:shd w:val="clear" w:color="auto" w:fill="FFFFFF"/>
              </w:rPr>
            </w:pPr>
            <w:r w:rsidRPr="00355473">
              <w:rPr>
                <w:rFonts w:ascii="Garamond" w:eastAsia="Calibri" w:hAnsi="Garamond" w:cs="Times New Roman"/>
                <w:color w:val="16233A"/>
                <w:shd w:val="clear" w:color="auto" w:fill="FFFFFF"/>
              </w:rPr>
              <w:t>Decorsi i termini di conservazione sopra indicati, i Dati saranno distrutti o resi anonimi, compatibilmente con le procedure tecniche di cancellazione e backup.</w:t>
            </w:r>
          </w:p>
          <w:p w14:paraId="0A468CB2" w14:textId="77777777" w:rsidR="00FE181E" w:rsidRPr="00355473" w:rsidRDefault="00FE181E" w:rsidP="00FE181E">
            <w:pPr>
              <w:jc w:val="both"/>
              <w:rPr>
                <w:rFonts w:ascii="Garamond" w:eastAsia="Calibri" w:hAnsi="Garamond" w:cs="Times New Roman"/>
              </w:rPr>
            </w:pPr>
          </w:p>
        </w:tc>
      </w:tr>
      <w:bookmarkEnd w:id="0"/>
      <w:bookmarkEnd w:id="1"/>
    </w:tbl>
    <w:p w14:paraId="69C7D51D" w14:textId="77777777" w:rsidR="006F6410" w:rsidRPr="00355473" w:rsidRDefault="006F6410" w:rsidP="006F6410">
      <w:pPr>
        <w:tabs>
          <w:tab w:val="left" w:pos="1134"/>
        </w:tabs>
        <w:autoSpaceDE w:val="0"/>
        <w:autoSpaceDN w:val="0"/>
        <w:adjustRightInd w:val="0"/>
        <w:spacing w:after="120" w:line="72" w:lineRule="auto"/>
        <w:jc w:val="both"/>
        <w:rPr>
          <w:rFonts w:ascii="Garamond" w:eastAsia="Calibri" w:hAnsi="Garamond" w:cs="Calibri"/>
          <w:bCs/>
        </w:rPr>
      </w:pPr>
    </w:p>
    <w:p w14:paraId="00520B84" w14:textId="77777777" w:rsidR="006F6410" w:rsidRPr="00355473" w:rsidRDefault="006F6410" w:rsidP="006F6410">
      <w:pPr>
        <w:keepNext/>
        <w:widowControl w:val="0"/>
        <w:spacing w:after="120" w:line="240" w:lineRule="auto"/>
        <w:contextualSpacing/>
        <w:jc w:val="both"/>
        <w:outlineLvl w:val="0"/>
        <w:rPr>
          <w:rFonts w:ascii="Garamond" w:eastAsia="Calibri" w:hAnsi="Garamond" w:cs="Calibri"/>
          <w:b/>
        </w:rPr>
      </w:pPr>
    </w:p>
    <w:p w14:paraId="66906DB0" w14:textId="77777777" w:rsidR="006F6410" w:rsidRPr="00355473" w:rsidRDefault="006F6410" w:rsidP="006F6410">
      <w:pPr>
        <w:keepNext/>
        <w:widowControl w:val="0"/>
        <w:numPr>
          <w:ilvl w:val="0"/>
          <w:numId w:val="1"/>
        </w:numPr>
        <w:spacing w:after="120" w:line="240" w:lineRule="auto"/>
        <w:contextualSpacing/>
        <w:jc w:val="both"/>
        <w:outlineLvl w:val="0"/>
        <w:rPr>
          <w:rFonts w:ascii="Garamond" w:eastAsia="Calibri" w:hAnsi="Garamond" w:cs="Calibri"/>
          <w:b/>
        </w:rPr>
      </w:pPr>
      <w:r w:rsidRPr="00355473">
        <w:rPr>
          <w:rFonts w:ascii="Garamond" w:eastAsia="Calibri" w:hAnsi="Garamond" w:cs="Calibri"/>
          <w:b/>
        </w:rPr>
        <w:t>MODALITA’ DEL TRATTAMENTO</w:t>
      </w:r>
    </w:p>
    <w:p w14:paraId="0B8B1A0D" w14:textId="3A5D5D0F" w:rsidR="005D598D" w:rsidRPr="0037354E" w:rsidRDefault="005D598D" w:rsidP="005D598D">
      <w:pPr>
        <w:spacing w:after="120" w:line="240" w:lineRule="auto"/>
        <w:jc w:val="both"/>
        <w:rPr>
          <w:rFonts w:ascii="Garamond" w:eastAsia="Calibri" w:hAnsi="Garamond" w:cs="Calibri"/>
          <w:color w:val="FF0000"/>
          <w:highlight w:val="yellow"/>
        </w:rPr>
      </w:pPr>
      <w:r w:rsidRPr="00DC22C6">
        <w:rPr>
          <w:rFonts w:ascii="Garamond" w:eastAsia="Calibri" w:hAnsi="Garamond" w:cs="Calibri"/>
        </w:rPr>
        <w:t>Il trattamento dei Dati</w:t>
      </w:r>
      <w:r>
        <w:rPr>
          <w:rFonts w:ascii="Garamond" w:eastAsia="Calibri" w:hAnsi="Garamond" w:cs="Calibri"/>
        </w:rPr>
        <w:t>, in regime di contitolarità,</w:t>
      </w:r>
      <w:r w:rsidRPr="00DC22C6">
        <w:rPr>
          <w:rFonts w:ascii="Garamond" w:eastAsia="Calibri" w:hAnsi="Garamond" w:cs="Calibri"/>
        </w:rPr>
        <w:t xml:space="preserve"> è improntato ai principi di correttezza, liceità, trasparenza e minimizzazione dei dati </w:t>
      </w:r>
      <w:r w:rsidRPr="00DC22C6">
        <w:rPr>
          <w:rFonts w:ascii="Garamond" w:eastAsia="Calibri" w:hAnsi="Garamond" w:cs="Calibri"/>
          <w:i/>
        </w:rPr>
        <w:t>(privacy by design</w:t>
      </w:r>
      <w:r w:rsidRPr="00DC22C6">
        <w:rPr>
          <w:rFonts w:ascii="Garamond" w:eastAsia="Calibri" w:hAnsi="Garamond" w:cs="Calibri"/>
        </w:rPr>
        <w:t>); potrà essere effettuato sia manualmente che attraverso modalità automatizzate atte a memorizzarli, elaborarli e trasmetterli ed avverrà mediante misure tecniche e organizzative adeguate, tenendo conto dello stato della tecnica e dei costi di attuazione, a garantire, fra l’altro, la sicurezza, la riservatezza, l’integrità, la disponibilità e la resilienza dei sistemi e dei servizi, evitando il rischio di perdita, distruzione, accesso o divulgazione non autorizzati o, comunque, uso illecito, nonché mediante misure ragionevoli per cancellare o rettificare tempestivamente i dati inesatti rispetto alle finalità per le quali sono trattati</w:t>
      </w:r>
      <w:r>
        <w:rPr>
          <w:rFonts w:ascii="Garamond" w:eastAsia="Calibri" w:hAnsi="Garamond" w:cs="Calibri"/>
        </w:rPr>
        <w:t>.</w:t>
      </w:r>
      <w:r w:rsidRPr="00DC6B99">
        <w:rPr>
          <w:rFonts w:ascii="Garamond" w:eastAsia="Times New Roman" w:hAnsi="Garamond" w:cs="Calibri"/>
          <w:sz w:val="20"/>
          <w:szCs w:val="20"/>
          <w:lang w:eastAsia="it-IT"/>
        </w:rPr>
        <w:t xml:space="preserve"> </w:t>
      </w:r>
      <w:r>
        <w:rPr>
          <w:rFonts w:ascii="Garamond" w:eastAsia="Times New Roman" w:hAnsi="Garamond" w:cs="Calibri"/>
          <w:sz w:val="20"/>
          <w:szCs w:val="20"/>
          <w:lang w:eastAsia="it-IT"/>
        </w:rPr>
        <w:t xml:space="preserve"> </w:t>
      </w:r>
    </w:p>
    <w:p w14:paraId="4AF7A037" w14:textId="77777777" w:rsidR="006F6410" w:rsidRPr="00355473" w:rsidRDefault="006F6410" w:rsidP="006F6410">
      <w:pPr>
        <w:tabs>
          <w:tab w:val="left" w:pos="1134"/>
        </w:tabs>
        <w:autoSpaceDE w:val="0"/>
        <w:autoSpaceDN w:val="0"/>
        <w:adjustRightInd w:val="0"/>
        <w:spacing w:after="120" w:line="72" w:lineRule="auto"/>
        <w:ind w:left="431"/>
        <w:jc w:val="both"/>
        <w:rPr>
          <w:rFonts w:ascii="Garamond" w:eastAsia="Calibri" w:hAnsi="Garamond" w:cs="Calibri"/>
        </w:rPr>
      </w:pPr>
    </w:p>
    <w:p w14:paraId="18CA3473" w14:textId="5A118C2B" w:rsidR="006F6410" w:rsidRPr="00355473" w:rsidRDefault="006F6410" w:rsidP="006F6410">
      <w:pPr>
        <w:numPr>
          <w:ilvl w:val="0"/>
          <w:numId w:val="1"/>
        </w:numPr>
        <w:spacing w:after="120" w:line="240" w:lineRule="auto"/>
        <w:contextualSpacing/>
        <w:jc w:val="both"/>
        <w:rPr>
          <w:rFonts w:ascii="Garamond" w:eastAsia="Calibri" w:hAnsi="Garamond" w:cs="Calibri"/>
          <w:b/>
        </w:rPr>
      </w:pPr>
      <w:r w:rsidRPr="00355473">
        <w:rPr>
          <w:rFonts w:ascii="Garamond" w:eastAsia="Calibri" w:hAnsi="Garamond" w:cs="Calibri"/>
          <w:b/>
        </w:rPr>
        <w:t>DIRIT</w:t>
      </w:r>
      <w:r w:rsidR="006A24FF">
        <w:rPr>
          <w:rFonts w:ascii="Garamond" w:eastAsia="Calibri" w:hAnsi="Garamond" w:cs="Calibri"/>
          <w:b/>
        </w:rPr>
        <w:t>TI DELL'INTERESSATO (ARTT. 15- 22</w:t>
      </w:r>
      <w:r w:rsidRPr="00355473">
        <w:rPr>
          <w:rFonts w:ascii="Garamond" w:eastAsia="Calibri" w:hAnsi="Garamond" w:cs="Calibri"/>
          <w:b/>
        </w:rPr>
        <w:t>del GDPR)</w:t>
      </w:r>
    </w:p>
    <w:p w14:paraId="009DCADE" w14:textId="154525D2" w:rsidR="005D598D" w:rsidRPr="00DC22C6" w:rsidRDefault="005D598D" w:rsidP="005D598D">
      <w:pPr>
        <w:keepNext/>
        <w:jc w:val="both"/>
        <w:outlineLvl w:val="0"/>
        <w:rPr>
          <w:rFonts w:ascii="Garamond" w:eastAsia="Calibri" w:hAnsi="Garamond" w:cs="Tahoma"/>
          <w:b/>
          <w:bCs/>
        </w:rPr>
      </w:pPr>
      <w:r w:rsidRPr="00DC22C6">
        <w:rPr>
          <w:rFonts w:ascii="Garamond" w:eastAsia="Calibri" w:hAnsi="Garamond" w:cs="Times New Roman"/>
        </w:rPr>
        <w:t xml:space="preserve">All’interessato sono riconosciuti i diritti di cui agli artt. da 15 al 22 del GDPR, laddove applicabili. </w:t>
      </w:r>
      <w:r w:rsidRPr="00DC22C6">
        <w:rPr>
          <w:rFonts w:ascii="Garamond" w:eastAsia="Calibri" w:hAnsi="Garamond" w:cs="Tahoma"/>
        </w:rPr>
        <w:t>L’interessato ha facoltà di richiedere a</w:t>
      </w:r>
      <w:r>
        <w:rPr>
          <w:rFonts w:ascii="Garamond" w:eastAsia="Calibri" w:hAnsi="Garamond" w:cs="Tahoma"/>
        </w:rPr>
        <w:t xml:space="preserve"> ciascun </w:t>
      </w:r>
      <w:r w:rsidRPr="00852E1D">
        <w:rPr>
          <w:rFonts w:ascii="Garamond" w:eastAsia="Calibri" w:hAnsi="Garamond" w:cs="Tahoma"/>
        </w:rPr>
        <w:t xml:space="preserve">Titolare l’accesso ai Dati, la rettifica o la cancellazione degli stessi o la limitazione del trattamento o di opporsi al loro trattamento. L’interessato ha sempre la facoltà di revocare il consenso in ogni momento relativamente alle finalità di cui al punto </w:t>
      </w:r>
      <w:r>
        <w:rPr>
          <w:rFonts w:ascii="Garamond" w:eastAsia="Calibri" w:hAnsi="Garamond" w:cs="Tahoma"/>
        </w:rPr>
        <w:t>2</w:t>
      </w:r>
      <w:r w:rsidRPr="00852E1D">
        <w:rPr>
          <w:rFonts w:ascii="Garamond" w:eastAsia="Calibri" w:hAnsi="Garamond" w:cs="Tahoma"/>
        </w:rPr>
        <w:t xml:space="preserve"> de</w:t>
      </w:r>
      <w:r>
        <w:rPr>
          <w:rFonts w:ascii="Garamond" w:eastAsia="Calibri" w:hAnsi="Garamond" w:cs="Tahoma"/>
        </w:rPr>
        <w:t>ll’articolo</w:t>
      </w:r>
      <w:r w:rsidRPr="00852E1D">
        <w:rPr>
          <w:rFonts w:ascii="Garamond" w:eastAsia="Calibri" w:hAnsi="Garamond" w:cs="Tahoma"/>
        </w:rPr>
        <w:t xml:space="preserve"> “</w:t>
      </w:r>
      <w:r w:rsidRPr="00852E1D">
        <w:rPr>
          <w:rFonts w:ascii="Garamond" w:eastAsia="Calibri" w:hAnsi="Garamond" w:cs="Tahoma"/>
          <w:b/>
          <w:bCs/>
        </w:rPr>
        <w:t>5. FINALITÀ DEL TRATTAMENTO E BASI GIURIDICHE</w:t>
      </w:r>
      <w:r w:rsidRPr="00852E1D">
        <w:rPr>
          <w:rFonts w:ascii="Garamond" w:eastAsia="Calibri" w:hAnsi="Garamond" w:cs="Tahoma"/>
        </w:rPr>
        <w:t>”. Per avere maggiori informazioni</w:t>
      </w:r>
      <w:r w:rsidRPr="00DC22C6">
        <w:rPr>
          <w:rFonts w:ascii="Garamond" w:eastAsia="Calibri" w:hAnsi="Garamond" w:cs="Tahoma"/>
        </w:rPr>
        <w:t xml:space="preserve"> sulle specifiche dei diritti dell’Interessato ed anche per esercitare gli stessi occorre inviare una mail o scrivere </w:t>
      </w:r>
      <w:r>
        <w:rPr>
          <w:rFonts w:ascii="Garamond" w:eastAsia="Calibri" w:hAnsi="Garamond" w:cs="Tahoma"/>
        </w:rPr>
        <w:t>a ciascun Contitolare</w:t>
      </w:r>
      <w:r w:rsidRPr="00DC22C6">
        <w:rPr>
          <w:rFonts w:ascii="Garamond" w:eastAsia="Calibri" w:hAnsi="Garamond" w:cs="Tahoma"/>
        </w:rPr>
        <w:t>, indicati all’art.2 dettagliando la richiesta ed il recapito al quale si vuole ricevere la risposta.</w:t>
      </w:r>
    </w:p>
    <w:p w14:paraId="407C6510" w14:textId="77777777" w:rsidR="005D598D" w:rsidRDefault="005D598D" w:rsidP="005D598D">
      <w:pPr>
        <w:keepNext/>
        <w:widowControl w:val="0"/>
        <w:spacing w:after="120" w:line="240" w:lineRule="auto"/>
        <w:jc w:val="both"/>
        <w:outlineLvl w:val="0"/>
        <w:rPr>
          <w:rStyle w:val="Collegamentoipertestuale"/>
          <w:rFonts w:ascii="Garamond" w:eastAsia="Calibri" w:hAnsi="Garamond" w:cs="Tahoma"/>
        </w:rPr>
      </w:pPr>
      <w:r w:rsidRPr="00DC22C6">
        <w:rPr>
          <w:rFonts w:ascii="Garamond" w:eastAsia="Calibri" w:hAnsi="Garamond" w:cs="Tahoma"/>
        </w:rPr>
        <w:t xml:space="preserve">Gli interessati hanno il diritto di proporre reclamo </w:t>
      </w:r>
      <w:r w:rsidRPr="0037354E">
        <w:rPr>
          <w:rFonts w:ascii="Garamond" w:eastAsia="Calibri" w:hAnsi="Garamond" w:cs="Tahoma"/>
        </w:rPr>
        <w:t xml:space="preserve">all’Autorità Garante per la Protezione dei Dati Personali attraverso i contatti reperibili sul sito web </w:t>
      </w:r>
      <w:hyperlink r:id="rId15" w:history="1">
        <w:r w:rsidRPr="00D8045B">
          <w:rPr>
            <w:rStyle w:val="Collegamentoipertestuale"/>
            <w:rFonts w:ascii="Garamond" w:eastAsia="Calibri" w:hAnsi="Garamond" w:cs="Tahoma"/>
          </w:rPr>
          <w:t>https://www.garanteprivacy.it/</w:t>
        </w:r>
      </w:hyperlink>
    </w:p>
    <w:p w14:paraId="13684995" w14:textId="22D5D6CA" w:rsidR="006F6410" w:rsidRPr="00355473" w:rsidRDefault="006F6410" w:rsidP="005D598D">
      <w:pPr>
        <w:keepNext/>
        <w:jc w:val="both"/>
        <w:outlineLvl w:val="0"/>
        <w:rPr>
          <w:rFonts w:ascii="Garamond" w:eastAsia="Calibri" w:hAnsi="Garamond" w:cs="Tahoma"/>
          <w:b/>
          <w:bCs/>
        </w:rPr>
      </w:pPr>
    </w:p>
    <w:p w14:paraId="22DB839E" w14:textId="7CDF2553" w:rsidR="006F6410" w:rsidRPr="00355473" w:rsidRDefault="006F6410" w:rsidP="004D3D17">
      <w:pPr>
        <w:pStyle w:val="Paragrafoelenco"/>
        <w:keepNext/>
        <w:widowControl w:val="0"/>
        <w:numPr>
          <w:ilvl w:val="0"/>
          <w:numId w:val="1"/>
        </w:numPr>
        <w:spacing w:after="120" w:line="240" w:lineRule="auto"/>
        <w:ind w:left="709"/>
        <w:jc w:val="both"/>
        <w:outlineLvl w:val="0"/>
        <w:rPr>
          <w:rFonts w:ascii="Garamond" w:eastAsia="Calibri" w:hAnsi="Garamond" w:cs="Tahoma"/>
          <w:b/>
          <w:bCs/>
        </w:rPr>
      </w:pPr>
      <w:r w:rsidRPr="00355473">
        <w:rPr>
          <w:rFonts w:ascii="Garamond" w:eastAsia="Calibri" w:hAnsi="Garamond" w:cs="Calibri"/>
          <w:b/>
        </w:rPr>
        <w:t>CATEGORIE DI DESTINATARI AI QUALI I DATI POTREBBERO ESSERE COMUNICATI IN QUALITÀ DI TITOLARI O CHE POTREBBERO VENIRNE A CONOSCENZA IN QUALITÀ DI RESPONSABILI</w:t>
      </w:r>
    </w:p>
    <w:p w14:paraId="5A54F780" w14:textId="77777777" w:rsidR="006F6410" w:rsidRPr="00355473" w:rsidRDefault="006F6410" w:rsidP="006F6410">
      <w:pPr>
        <w:shd w:val="clear" w:color="auto" w:fill="FFFFFF"/>
        <w:snapToGrid w:val="0"/>
        <w:spacing w:after="120" w:line="240" w:lineRule="auto"/>
        <w:jc w:val="both"/>
        <w:rPr>
          <w:rFonts w:ascii="Garamond" w:eastAsia="Calibri" w:hAnsi="Garamond" w:cs="Calibri"/>
        </w:rPr>
      </w:pPr>
      <w:r w:rsidRPr="00355473">
        <w:rPr>
          <w:rFonts w:ascii="Garamond" w:eastAsia="Calibri" w:hAnsi="Garamond" w:cs="Calibri"/>
        </w:rPr>
        <w:t xml:space="preserve">I Dati possono essere trattati da soggetti esterni operanti in qualità di Titolari quali, a titolo esemplificativo, autorità ed organi di vigilanza e controllo ed in generale soggetti, pubblici o privati, legittimati a richiedere i Dati. </w:t>
      </w:r>
    </w:p>
    <w:p w14:paraId="08A7BEB2" w14:textId="486AE9E4" w:rsidR="006F6410" w:rsidRPr="00355473" w:rsidRDefault="006F6410" w:rsidP="006F6410">
      <w:pPr>
        <w:shd w:val="clear" w:color="auto" w:fill="FFFFFF"/>
        <w:snapToGrid w:val="0"/>
        <w:spacing w:after="120" w:line="240" w:lineRule="auto"/>
        <w:jc w:val="both"/>
        <w:rPr>
          <w:rFonts w:ascii="Garamond" w:eastAsia="Calibri" w:hAnsi="Garamond" w:cs="Calibri"/>
        </w:rPr>
      </w:pPr>
      <w:r w:rsidRPr="00355473">
        <w:rPr>
          <w:rFonts w:ascii="Garamond" w:eastAsia="Calibri" w:hAnsi="Garamond" w:cs="Calibri"/>
        </w:rPr>
        <w:t>I</w:t>
      </w:r>
      <w:r w:rsidR="00B23C9C" w:rsidRPr="00355473">
        <w:rPr>
          <w:rFonts w:ascii="Garamond" w:eastAsia="Calibri" w:hAnsi="Garamond" w:cs="Calibri"/>
        </w:rPr>
        <w:t xml:space="preserve"> Dati potranno essere trattati</w:t>
      </w:r>
      <w:r w:rsidRPr="00355473">
        <w:rPr>
          <w:rFonts w:ascii="Garamond" w:eastAsia="Calibri" w:hAnsi="Garamond" w:cs="Calibri"/>
        </w:rPr>
        <w:t xml:space="preserve">, da soggetti esterni designati come </w:t>
      </w:r>
      <w:r w:rsidRPr="00355473">
        <w:rPr>
          <w:rFonts w:ascii="Garamond" w:eastAsia="Calibri" w:hAnsi="Garamond" w:cs="Calibri"/>
          <w:b/>
        </w:rPr>
        <w:t>responsabili del trattamento</w:t>
      </w:r>
      <w:r w:rsidRPr="00355473">
        <w:rPr>
          <w:rFonts w:ascii="Garamond" w:eastAsia="Calibri" w:hAnsi="Garamond" w:cs="Calibri"/>
        </w:rPr>
        <w:t>,</w:t>
      </w:r>
      <w:r w:rsidRPr="00355473">
        <w:rPr>
          <w:rFonts w:ascii="Garamond" w:eastAsia="Calibri" w:hAnsi="Garamond" w:cs="Times New Roman"/>
        </w:rPr>
        <w:t xml:space="preserve"> </w:t>
      </w:r>
      <w:r w:rsidRPr="00355473">
        <w:rPr>
          <w:rFonts w:ascii="Garamond" w:eastAsia="Calibri" w:hAnsi="Garamond" w:cs="Calibri"/>
        </w:rPr>
        <w:t>che sv</w:t>
      </w:r>
      <w:r w:rsidR="006A24FF">
        <w:rPr>
          <w:rFonts w:ascii="Garamond" w:eastAsia="Calibri" w:hAnsi="Garamond" w:cs="Calibri"/>
        </w:rPr>
        <w:t xml:space="preserve">olgono per conto dei </w:t>
      </w:r>
      <w:r w:rsidR="005D598D">
        <w:rPr>
          <w:rFonts w:ascii="Garamond" w:eastAsia="Calibri" w:hAnsi="Garamond" w:cs="Calibri"/>
        </w:rPr>
        <w:t>Cont</w:t>
      </w:r>
      <w:r w:rsidR="006A24FF">
        <w:rPr>
          <w:rFonts w:ascii="Garamond" w:eastAsia="Calibri" w:hAnsi="Garamond" w:cs="Calibri"/>
        </w:rPr>
        <w:t xml:space="preserve">itolari </w:t>
      </w:r>
      <w:r w:rsidRPr="00355473">
        <w:rPr>
          <w:rFonts w:ascii="Garamond" w:eastAsia="Calibri" w:hAnsi="Garamond" w:cs="Calibri"/>
        </w:rPr>
        <w:t>specifiche attività, a titolo esemplificativo</w:t>
      </w:r>
      <w:r w:rsidR="00D06471" w:rsidRPr="00355473">
        <w:rPr>
          <w:rFonts w:ascii="Garamond" w:eastAsia="Calibri" w:hAnsi="Garamond" w:cs="Calibri"/>
        </w:rPr>
        <w:t xml:space="preserve"> e non esaustivo:</w:t>
      </w:r>
      <w:r w:rsidRPr="00355473">
        <w:rPr>
          <w:rFonts w:ascii="Garamond" w:eastAsia="Calibri" w:hAnsi="Garamond" w:cs="Calibri"/>
        </w:rPr>
        <w:t xml:space="preserve"> corretta erogazione del servizio.</w:t>
      </w:r>
    </w:p>
    <w:p w14:paraId="0EE128D0" w14:textId="02723632" w:rsidR="00B57A12" w:rsidRPr="002F60D6" w:rsidRDefault="006F6410" w:rsidP="002A6FCA">
      <w:pPr>
        <w:shd w:val="clear" w:color="auto" w:fill="FFFFFF"/>
        <w:spacing w:after="120" w:line="240" w:lineRule="auto"/>
        <w:jc w:val="both"/>
        <w:rPr>
          <w:rFonts w:ascii="Garamond" w:hAnsi="Garamond" w:cs="Tahoma"/>
        </w:rPr>
      </w:pPr>
      <w:r w:rsidRPr="00355473">
        <w:rPr>
          <w:rFonts w:ascii="Garamond" w:eastAsia="Calibri" w:hAnsi="Garamond" w:cs="Calibri"/>
        </w:rPr>
        <w:t xml:space="preserve">I Dati saranno trattati da soggetti incaricati ed istruiti e non saranno oggetto di divulgazione e di diffusione. </w:t>
      </w:r>
      <w:bookmarkStart w:id="2" w:name="_Hlk482636088"/>
      <w:r w:rsidR="005D598D" w:rsidRPr="00FC01EB">
        <w:rPr>
          <w:rFonts w:ascii="Garamond" w:eastAsia="Garamond" w:hAnsi="Garamond" w:cs="Garamond"/>
        </w:rPr>
        <w:t xml:space="preserve">Non sono previsti trasferimenti di Dati verso paesi extra UE. </w:t>
      </w:r>
      <w:bookmarkEnd w:id="2"/>
    </w:p>
    <w:p w14:paraId="446E9A62" w14:textId="77777777" w:rsidR="006F6410" w:rsidRPr="00355473" w:rsidRDefault="006F6410" w:rsidP="006F6410">
      <w:pPr>
        <w:rPr>
          <w:rFonts w:ascii="Garamond" w:hAnsi="Garamond"/>
        </w:rPr>
      </w:pPr>
    </w:p>
    <w:p w14:paraId="5AFA7B32" w14:textId="77777777" w:rsidR="000D30FC" w:rsidRPr="00355473" w:rsidRDefault="000D30FC">
      <w:pPr>
        <w:rPr>
          <w:rFonts w:ascii="Garamond" w:hAnsi="Garamond"/>
        </w:rPr>
      </w:pPr>
    </w:p>
    <w:sectPr w:rsidR="000D30FC" w:rsidRPr="003554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F5C"/>
    <w:multiLevelType w:val="hybridMultilevel"/>
    <w:tmpl w:val="0ED6649E"/>
    <w:lvl w:ilvl="0" w:tplc="8F08BB7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16E717F"/>
    <w:multiLevelType w:val="hybridMultilevel"/>
    <w:tmpl w:val="3334989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F4"/>
    <w:rsid w:val="00012BC4"/>
    <w:rsid w:val="00020B1D"/>
    <w:rsid w:val="000416A9"/>
    <w:rsid w:val="00050034"/>
    <w:rsid w:val="000B6940"/>
    <w:rsid w:val="000D30FC"/>
    <w:rsid w:val="001264D6"/>
    <w:rsid w:val="0014122A"/>
    <w:rsid w:val="0018384B"/>
    <w:rsid w:val="0018532F"/>
    <w:rsid w:val="001E5956"/>
    <w:rsid w:val="001F59DC"/>
    <w:rsid w:val="001F6834"/>
    <w:rsid w:val="002338E6"/>
    <w:rsid w:val="0027401A"/>
    <w:rsid w:val="002A6FCA"/>
    <w:rsid w:val="002D217F"/>
    <w:rsid w:val="002F7408"/>
    <w:rsid w:val="00355473"/>
    <w:rsid w:val="003D68D6"/>
    <w:rsid w:val="003F6147"/>
    <w:rsid w:val="00481B0E"/>
    <w:rsid w:val="004D3D17"/>
    <w:rsid w:val="005417F4"/>
    <w:rsid w:val="00551D52"/>
    <w:rsid w:val="00593621"/>
    <w:rsid w:val="005D598D"/>
    <w:rsid w:val="006A24FF"/>
    <w:rsid w:val="006A4748"/>
    <w:rsid w:val="006E1570"/>
    <w:rsid w:val="006F6410"/>
    <w:rsid w:val="0071491F"/>
    <w:rsid w:val="007371B1"/>
    <w:rsid w:val="007508C1"/>
    <w:rsid w:val="007E1367"/>
    <w:rsid w:val="008148CA"/>
    <w:rsid w:val="008470F9"/>
    <w:rsid w:val="00855FFA"/>
    <w:rsid w:val="00882CC4"/>
    <w:rsid w:val="008E7A19"/>
    <w:rsid w:val="00995B66"/>
    <w:rsid w:val="009B1014"/>
    <w:rsid w:val="00A51A73"/>
    <w:rsid w:val="00AD2FDD"/>
    <w:rsid w:val="00B23C9C"/>
    <w:rsid w:val="00B57A12"/>
    <w:rsid w:val="00B66091"/>
    <w:rsid w:val="00B83EE2"/>
    <w:rsid w:val="00BA0538"/>
    <w:rsid w:val="00BD67B1"/>
    <w:rsid w:val="00CF1CF3"/>
    <w:rsid w:val="00D06471"/>
    <w:rsid w:val="00D20452"/>
    <w:rsid w:val="00D32767"/>
    <w:rsid w:val="00D3384B"/>
    <w:rsid w:val="00D64F0E"/>
    <w:rsid w:val="00D65996"/>
    <w:rsid w:val="00D764F1"/>
    <w:rsid w:val="00DB5E20"/>
    <w:rsid w:val="00DF7A0D"/>
    <w:rsid w:val="00EA4CE3"/>
    <w:rsid w:val="00F313EB"/>
    <w:rsid w:val="00FD3DBC"/>
    <w:rsid w:val="00FE18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A63F"/>
  <w15:chartTrackingRefBased/>
  <w15:docId w15:val="{22C157A0-6403-4978-8559-4992BD7C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641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rsid w:val="006F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F6410"/>
    <w:pPr>
      <w:ind w:left="720"/>
      <w:contextualSpacing/>
    </w:pPr>
  </w:style>
  <w:style w:type="character" w:styleId="Collegamentoipertestuale">
    <w:name w:val="Hyperlink"/>
    <w:basedOn w:val="Carpredefinitoparagrafo"/>
    <w:uiPriority w:val="99"/>
    <w:unhideWhenUsed/>
    <w:rsid w:val="006F6410"/>
    <w:rPr>
      <w:color w:val="0563C1" w:themeColor="hyperlink"/>
      <w:u w:val="single"/>
    </w:rPr>
  </w:style>
  <w:style w:type="table" w:styleId="Grigliatabella">
    <w:name w:val="Table Grid"/>
    <w:basedOn w:val="Tabellanormale"/>
    <w:uiPriority w:val="39"/>
    <w:rsid w:val="006F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4D3D17"/>
    <w:rPr>
      <w:color w:val="605E5C"/>
      <w:shd w:val="clear" w:color="auto" w:fill="E1DFDD"/>
    </w:rPr>
  </w:style>
  <w:style w:type="character" w:styleId="Rimandocommento">
    <w:name w:val="annotation reference"/>
    <w:basedOn w:val="Carpredefinitoparagrafo"/>
    <w:uiPriority w:val="99"/>
    <w:semiHidden/>
    <w:unhideWhenUsed/>
    <w:rsid w:val="007371B1"/>
    <w:rPr>
      <w:sz w:val="16"/>
      <w:szCs w:val="16"/>
    </w:rPr>
  </w:style>
  <w:style w:type="paragraph" w:styleId="Testocommento">
    <w:name w:val="annotation text"/>
    <w:basedOn w:val="Normale"/>
    <w:link w:val="TestocommentoCarattere"/>
    <w:uiPriority w:val="99"/>
    <w:unhideWhenUsed/>
    <w:rsid w:val="007371B1"/>
    <w:pPr>
      <w:spacing w:line="240" w:lineRule="auto"/>
    </w:pPr>
    <w:rPr>
      <w:sz w:val="20"/>
      <w:szCs w:val="20"/>
    </w:rPr>
  </w:style>
  <w:style w:type="character" w:customStyle="1" w:styleId="TestocommentoCarattere">
    <w:name w:val="Testo commento Carattere"/>
    <w:basedOn w:val="Carpredefinitoparagrafo"/>
    <w:link w:val="Testocommento"/>
    <w:uiPriority w:val="99"/>
    <w:rsid w:val="007371B1"/>
    <w:rPr>
      <w:sz w:val="20"/>
      <w:szCs w:val="20"/>
    </w:rPr>
  </w:style>
  <w:style w:type="paragraph" w:styleId="Soggettocommento">
    <w:name w:val="annotation subject"/>
    <w:basedOn w:val="Testocommento"/>
    <w:next w:val="Testocommento"/>
    <w:link w:val="SoggettocommentoCarattere"/>
    <w:uiPriority w:val="99"/>
    <w:semiHidden/>
    <w:unhideWhenUsed/>
    <w:rsid w:val="007371B1"/>
    <w:rPr>
      <w:b/>
      <w:bCs/>
    </w:rPr>
  </w:style>
  <w:style w:type="character" w:customStyle="1" w:styleId="SoggettocommentoCarattere">
    <w:name w:val="Soggetto commento Carattere"/>
    <w:basedOn w:val="TestocommentoCarattere"/>
    <w:link w:val="Soggettocommento"/>
    <w:uiPriority w:val="99"/>
    <w:semiHidden/>
    <w:rsid w:val="007371B1"/>
    <w:rPr>
      <w:b/>
      <w:bCs/>
      <w:sz w:val="20"/>
      <w:szCs w:val="20"/>
    </w:rPr>
  </w:style>
  <w:style w:type="paragraph" w:styleId="Testofumetto">
    <w:name w:val="Balloon Text"/>
    <w:basedOn w:val="Normale"/>
    <w:link w:val="TestofumettoCarattere"/>
    <w:uiPriority w:val="99"/>
    <w:semiHidden/>
    <w:unhideWhenUsed/>
    <w:rsid w:val="007371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371B1"/>
    <w:rPr>
      <w:rFonts w:ascii="Segoe UI" w:hAnsi="Segoe UI" w:cs="Segoe UI"/>
      <w:sz w:val="18"/>
      <w:szCs w:val="18"/>
    </w:rPr>
  </w:style>
  <w:style w:type="paragraph" w:customStyle="1" w:styleId="Testopredefi">
    <w:name w:val="Testo predefi"/>
    <w:basedOn w:val="Normale"/>
    <w:rsid w:val="00B23C9C"/>
    <w:pPr>
      <w:spacing w:after="0" w:line="240" w:lineRule="auto"/>
    </w:pPr>
    <w:rPr>
      <w:rFonts w:ascii="Times New Roman" w:eastAsia="Times New Roman" w:hAnsi="Times New Roman" w:cs="Times New Roman"/>
      <w:sz w:val="24"/>
      <w:szCs w:val="20"/>
      <w:lang w:eastAsia="it-IT"/>
    </w:rPr>
  </w:style>
  <w:style w:type="paragraph" w:styleId="NormaleWeb">
    <w:name w:val="Normal (Web)"/>
    <w:basedOn w:val="Normale"/>
    <w:uiPriority w:val="99"/>
    <w:semiHidden/>
    <w:unhideWhenUsed/>
    <w:rsid w:val="00BA0538"/>
    <w:pPr>
      <w:suppressAutoHyphens/>
      <w:spacing w:before="280" w:after="280" w:line="240" w:lineRule="auto"/>
    </w:pPr>
    <w:rPr>
      <w:rFonts w:ascii="Times New Roman" w:eastAsia="Times New Roman" w:hAnsi="Times New Roman" w:cs="Times New Roman"/>
      <w:sz w:val="24"/>
      <w:szCs w:val="24"/>
      <w:lang w:eastAsia="ar-SA"/>
    </w:rPr>
  </w:style>
  <w:style w:type="paragraph" w:styleId="Nessunaspaziatura">
    <w:name w:val="No Spacing"/>
    <w:uiPriority w:val="1"/>
    <w:qFormat/>
    <w:rsid w:val="00BA0538"/>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5879">
      <w:bodyDiv w:val="1"/>
      <w:marLeft w:val="0"/>
      <w:marRight w:val="0"/>
      <w:marTop w:val="0"/>
      <w:marBottom w:val="0"/>
      <w:divBdr>
        <w:top w:val="none" w:sz="0" w:space="0" w:color="auto"/>
        <w:left w:val="none" w:sz="0" w:space="0" w:color="auto"/>
        <w:bottom w:val="none" w:sz="0" w:space="0" w:color="auto"/>
        <w:right w:val="none" w:sz="0" w:space="0" w:color="auto"/>
      </w:divBdr>
      <w:divsChild>
        <w:div w:id="905458596">
          <w:marLeft w:val="0"/>
          <w:marRight w:val="0"/>
          <w:marTop w:val="0"/>
          <w:marBottom w:val="0"/>
          <w:divBdr>
            <w:top w:val="none" w:sz="0" w:space="0" w:color="auto"/>
            <w:left w:val="none" w:sz="0" w:space="0" w:color="auto"/>
            <w:bottom w:val="none" w:sz="0" w:space="0" w:color="auto"/>
            <w:right w:val="none" w:sz="0" w:space="0" w:color="auto"/>
          </w:divBdr>
        </w:div>
        <w:div w:id="953094716">
          <w:marLeft w:val="0"/>
          <w:marRight w:val="0"/>
          <w:marTop w:val="0"/>
          <w:marBottom w:val="0"/>
          <w:divBdr>
            <w:top w:val="none" w:sz="0" w:space="0" w:color="auto"/>
            <w:left w:val="none" w:sz="0" w:space="0" w:color="auto"/>
            <w:bottom w:val="none" w:sz="0" w:space="0" w:color="auto"/>
            <w:right w:val="none" w:sz="0" w:space="0" w:color="auto"/>
          </w:divBdr>
        </w:div>
        <w:div w:id="252325040">
          <w:marLeft w:val="0"/>
          <w:marRight w:val="0"/>
          <w:marTop w:val="0"/>
          <w:marBottom w:val="0"/>
          <w:divBdr>
            <w:top w:val="none" w:sz="0" w:space="0" w:color="auto"/>
            <w:left w:val="none" w:sz="0" w:space="0" w:color="auto"/>
            <w:bottom w:val="none" w:sz="0" w:space="0" w:color="auto"/>
            <w:right w:val="none" w:sz="0" w:space="0" w:color="auto"/>
          </w:divBdr>
        </w:div>
        <w:div w:id="1668173064">
          <w:marLeft w:val="0"/>
          <w:marRight w:val="0"/>
          <w:marTop w:val="0"/>
          <w:marBottom w:val="0"/>
          <w:divBdr>
            <w:top w:val="none" w:sz="0" w:space="0" w:color="auto"/>
            <w:left w:val="none" w:sz="0" w:space="0" w:color="auto"/>
            <w:bottom w:val="none" w:sz="0" w:space="0" w:color="auto"/>
            <w:right w:val="none" w:sz="0" w:space="0" w:color="auto"/>
          </w:divBdr>
        </w:div>
        <w:div w:id="1406755019">
          <w:marLeft w:val="0"/>
          <w:marRight w:val="0"/>
          <w:marTop w:val="0"/>
          <w:marBottom w:val="0"/>
          <w:divBdr>
            <w:top w:val="none" w:sz="0" w:space="0" w:color="auto"/>
            <w:left w:val="none" w:sz="0" w:space="0" w:color="auto"/>
            <w:bottom w:val="none" w:sz="0" w:space="0" w:color="auto"/>
            <w:right w:val="none" w:sz="0" w:space="0" w:color="auto"/>
          </w:divBdr>
        </w:div>
        <w:div w:id="1668361152">
          <w:marLeft w:val="0"/>
          <w:marRight w:val="0"/>
          <w:marTop w:val="0"/>
          <w:marBottom w:val="0"/>
          <w:divBdr>
            <w:top w:val="none" w:sz="0" w:space="0" w:color="auto"/>
            <w:left w:val="none" w:sz="0" w:space="0" w:color="auto"/>
            <w:bottom w:val="none" w:sz="0" w:space="0" w:color="auto"/>
            <w:right w:val="none" w:sz="0" w:space="0" w:color="auto"/>
          </w:divBdr>
        </w:div>
      </w:divsChild>
    </w:div>
    <w:div w:id="788399229">
      <w:bodyDiv w:val="1"/>
      <w:marLeft w:val="0"/>
      <w:marRight w:val="0"/>
      <w:marTop w:val="0"/>
      <w:marBottom w:val="0"/>
      <w:divBdr>
        <w:top w:val="none" w:sz="0" w:space="0" w:color="auto"/>
        <w:left w:val="none" w:sz="0" w:space="0" w:color="auto"/>
        <w:bottom w:val="none" w:sz="0" w:space="0" w:color="auto"/>
        <w:right w:val="none" w:sz="0" w:space="0" w:color="auto"/>
      </w:divBdr>
    </w:div>
    <w:div w:id="185283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fiereparma.it"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padovahall@legalmail.it" TargetMode="External"/><Relationship Id="rId12" Type="http://schemas.openxmlformats.org/officeDocument/2006/relationships/image" Target="media/image4.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privacy@fieradipadova.it" TargetMode="External"/><Relationship Id="rId11" Type="http://schemas.openxmlformats.org/officeDocument/2006/relationships/image" Target="media/image3.png"/><Relationship Id="rId5" Type="http://schemas.openxmlformats.org/officeDocument/2006/relationships/hyperlink" Target="mailto:legale@fiereparma.it" TargetMode="External"/><Relationship Id="rId15" Type="http://schemas.openxmlformats.org/officeDocument/2006/relationships/hyperlink" Target="https://www.garanteprivacy.it/" TargetMode="Externa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sv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5370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Acquistapace - Datapro Srl</dc:creator>
  <cp:keywords/>
  <dc:description/>
  <cp:lastModifiedBy>Federico Donati</cp:lastModifiedBy>
  <cp:revision>9</cp:revision>
  <dcterms:created xsi:type="dcterms:W3CDTF">2021-05-18T09:04:00Z</dcterms:created>
  <dcterms:modified xsi:type="dcterms:W3CDTF">2021-10-13T21:44:00Z</dcterms:modified>
</cp:coreProperties>
</file>